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4BEB" w14:textId="77777777" w:rsidR="00A93574" w:rsidRPr="00BC6239" w:rsidRDefault="00A93574" w:rsidP="00BC6239">
      <w:pPr>
        <w:pStyle w:val="Heading1"/>
        <w:rPr>
          <w:rFonts w:ascii="Times New Roman" w:hAnsi="Times New Roman" w:cs="Times New Roman"/>
          <w:b/>
          <w:bCs/>
          <w:sz w:val="24"/>
          <w:szCs w:val="24"/>
        </w:rPr>
      </w:pPr>
      <w:r w:rsidRPr="00BC6239">
        <w:rPr>
          <w:rFonts w:ascii="Times New Roman" w:hAnsi="Times New Roman" w:cs="Times New Roman"/>
          <w:b/>
          <w:bCs/>
          <w:sz w:val="24"/>
          <w:szCs w:val="24"/>
        </w:rPr>
        <w:t>65</w:t>
      </w:r>
      <w:r w:rsidR="004F3DB8" w:rsidRPr="00BC6239">
        <w:rPr>
          <w:rFonts w:ascii="Times New Roman" w:hAnsi="Times New Roman" w:cs="Times New Roman"/>
          <w:b/>
          <w:bCs/>
          <w:sz w:val="24"/>
          <w:szCs w:val="24"/>
        </w:rPr>
        <w:t>-</w:t>
      </w:r>
      <w:r w:rsidRPr="00BC6239">
        <w:rPr>
          <w:rFonts w:ascii="Times New Roman" w:hAnsi="Times New Roman" w:cs="Times New Roman"/>
          <w:b/>
          <w:bCs/>
          <w:sz w:val="24"/>
          <w:szCs w:val="24"/>
        </w:rPr>
        <w:t>407</w:t>
      </w:r>
      <w:r w:rsidR="004F3DB8" w:rsidRPr="00BC6239">
        <w:rPr>
          <w:rFonts w:ascii="Times New Roman" w:hAnsi="Times New Roman" w:cs="Times New Roman"/>
          <w:b/>
          <w:bCs/>
          <w:sz w:val="24"/>
          <w:szCs w:val="24"/>
        </w:rPr>
        <w:tab/>
      </w:r>
      <w:r w:rsidRPr="00BC6239">
        <w:rPr>
          <w:rFonts w:ascii="Times New Roman" w:hAnsi="Times New Roman" w:cs="Times New Roman"/>
          <w:b/>
          <w:bCs/>
          <w:sz w:val="24"/>
          <w:szCs w:val="24"/>
        </w:rPr>
        <w:tab/>
        <w:t>PUBLIC UTILITIES COMMISSION</w:t>
      </w:r>
    </w:p>
    <w:p w14:paraId="6CE7621E" w14:textId="77777777" w:rsidR="00A93574" w:rsidRPr="004F3DB8" w:rsidRDefault="00A93574">
      <w:pPr>
        <w:tabs>
          <w:tab w:val="left" w:pos="0"/>
          <w:tab w:val="left" w:pos="720"/>
          <w:tab w:val="left" w:pos="1440"/>
          <w:tab w:val="left" w:pos="1710"/>
          <w:tab w:val="left" w:pos="2160"/>
          <w:tab w:val="left" w:pos="2880"/>
        </w:tabs>
        <w:suppressAutoHyphens/>
        <w:ind w:left="720" w:hanging="720"/>
        <w:rPr>
          <w:b/>
          <w:sz w:val="22"/>
          <w:szCs w:val="22"/>
        </w:rPr>
      </w:pPr>
    </w:p>
    <w:p w14:paraId="03ABFA62" w14:textId="77777777" w:rsidR="00A93574" w:rsidRPr="004F3DB8" w:rsidRDefault="00A93574">
      <w:pPr>
        <w:tabs>
          <w:tab w:val="left" w:pos="0"/>
          <w:tab w:val="left" w:pos="720"/>
          <w:tab w:val="left" w:pos="1440"/>
          <w:tab w:val="left" w:pos="1710"/>
          <w:tab w:val="left" w:pos="2160"/>
          <w:tab w:val="left" w:pos="2880"/>
        </w:tabs>
        <w:suppressAutoHyphens/>
        <w:ind w:left="720" w:hanging="720"/>
        <w:rPr>
          <w:b/>
          <w:sz w:val="22"/>
          <w:szCs w:val="22"/>
        </w:rPr>
      </w:pPr>
      <w:r w:rsidRPr="004F3DB8">
        <w:rPr>
          <w:b/>
          <w:sz w:val="22"/>
          <w:szCs w:val="22"/>
        </w:rPr>
        <w:t>Chapter 130:</w:t>
      </w:r>
      <w:r w:rsidRPr="004F3DB8">
        <w:rPr>
          <w:b/>
          <w:sz w:val="22"/>
          <w:szCs w:val="22"/>
        </w:rPr>
        <w:tab/>
        <w:t>SAFETY AND ACCIDENT REPORTING REQUIREMENTS</w:t>
      </w:r>
    </w:p>
    <w:p w14:paraId="77B14136" w14:textId="77777777" w:rsidR="00A93574" w:rsidRPr="004F3DB8" w:rsidRDefault="00A93574" w:rsidP="004F3DB8">
      <w:pPr>
        <w:pBdr>
          <w:bottom w:val="single" w:sz="4" w:space="1" w:color="auto"/>
        </w:pBdr>
        <w:tabs>
          <w:tab w:val="left" w:pos="0"/>
          <w:tab w:val="left" w:pos="720"/>
          <w:tab w:val="left" w:pos="1440"/>
          <w:tab w:val="left" w:pos="2160"/>
          <w:tab w:val="left" w:pos="2880"/>
        </w:tabs>
        <w:suppressAutoHyphens/>
        <w:ind w:left="720" w:hanging="720"/>
        <w:rPr>
          <w:sz w:val="22"/>
          <w:szCs w:val="22"/>
        </w:rPr>
      </w:pPr>
    </w:p>
    <w:p w14:paraId="661FBCFC"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AA1FFDD" w14:textId="77777777" w:rsidR="00A93574" w:rsidRPr="004F3DB8" w:rsidRDefault="004F3DB8" w:rsidP="004F3DB8">
      <w:pPr>
        <w:tabs>
          <w:tab w:val="left" w:pos="0"/>
          <w:tab w:val="left" w:pos="720"/>
          <w:tab w:val="left" w:pos="1440"/>
          <w:tab w:val="left" w:pos="2160"/>
          <w:tab w:val="left" w:pos="2880"/>
        </w:tabs>
        <w:suppressAutoHyphens/>
        <w:rPr>
          <w:sz w:val="22"/>
          <w:szCs w:val="22"/>
        </w:rPr>
      </w:pPr>
      <w:r w:rsidRPr="004F3DB8">
        <w:rPr>
          <w:b/>
          <w:sz w:val="22"/>
          <w:szCs w:val="22"/>
        </w:rPr>
        <w:t>Summary:</w:t>
      </w:r>
      <w:r w:rsidRPr="004F3DB8">
        <w:rPr>
          <w:sz w:val="22"/>
          <w:szCs w:val="22"/>
        </w:rPr>
        <w:t xml:space="preserve"> </w:t>
      </w:r>
      <w:proofErr w:type="gramStart"/>
      <w:r w:rsidR="00A93574" w:rsidRPr="004F3DB8">
        <w:rPr>
          <w:sz w:val="22"/>
          <w:szCs w:val="22"/>
        </w:rPr>
        <w:t>This rule,</w:t>
      </w:r>
      <w:proofErr w:type="gramEnd"/>
      <w:r w:rsidR="00A93574" w:rsidRPr="004F3DB8">
        <w:rPr>
          <w:sz w:val="22"/>
          <w:szCs w:val="22"/>
        </w:rPr>
        <w:t xml:space="preserve"> adopted pursuant to 35-A M.R.S.A. §§ 104, 111, 112, 115, 710, 4702, and 5102, establishes reporting and investigation requirements for utility-related accidents.  The rule clarifies the scope of the privilege against discovery, use as evidence, and disclosure under the Freedom of Access Law.</w:t>
      </w:r>
    </w:p>
    <w:p w14:paraId="63E1A5D6" w14:textId="77777777" w:rsidR="00A93574" w:rsidRPr="004F3DB8" w:rsidRDefault="00A93574" w:rsidP="004F3DB8">
      <w:pPr>
        <w:pBdr>
          <w:bottom w:val="single" w:sz="4" w:space="1" w:color="auto"/>
        </w:pBdr>
        <w:tabs>
          <w:tab w:val="left" w:pos="0"/>
          <w:tab w:val="left" w:pos="720"/>
          <w:tab w:val="left" w:pos="1440"/>
          <w:tab w:val="left" w:pos="2160"/>
          <w:tab w:val="left" w:pos="2880"/>
        </w:tabs>
        <w:suppressAutoHyphens/>
        <w:ind w:left="720" w:hanging="720"/>
        <w:rPr>
          <w:sz w:val="22"/>
          <w:szCs w:val="22"/>
        </w:rPr>
      </w:pPr>
    </w:p>
    <w:p w14:paraId="62A3F9CD" w14:textId="77777777" w:rsidR="00A93574" w:rsidRPr="004F3DB8" w:rsidRDefault="00A93574">
      <w:pPr>
        <w:tabs>
          <w:tab w:val="left" w:pos="0"/>
          <w:tab w:val="left" w:pos="720"/>
          <w:tab w:val="left" w:pos="1440"/>
        </w:tabs>
        <w:suppressAutoHyphens/>
        <w:ind w:left="1440" w:hanging="1440"/>
        <w:rPr>
          <w:sz w:val="22"/>
          <w:szCs w:val="22"/>
        </w:rPr>
      </w:pPr>
    </w:p>
    <w:p w14:paraId="47B31F5D" w14:textId="77777777" w:rsidR="004F3DB8" w:rsidRPr="004F3DB8" w:rsidRDefault="004F3DB8">
      <w:pPr>
        <w:tabs>
          <w:tab w:val="left" w:pos="720"/>
          <w:tab w:val="left" w:pos="1440"/>
        </w:tabs>
        <w:suppressAutoHyphens/>
        <w:ind w:left="720"/>
        <w:jc w:val="center"/>
        <w:rPr>
          <w:sz w:val="22"/>
          <w:szCs w:val="22"/>
        </w:rPr>
      </w:pPr>
    </w:p>
    <w:p w14:paraId="3DC71039" w14:textId="77777777" w:rsidR="00A93574" w:rsidRPr="004F3DB8" w:rsidRDefault="00A93574">
      <w:pPr>
        <w:tabs>
          <w:tab w:val="left" w:pos="720"/>
          <w:tab w:val="left" w:pos="1440"/>
        </w:tabs>
        <w:suppressAutoHyphens/>
        <w:ind w:left="720"/>
        <w:jc w:val="center"/>
        <w:rPr>
          <w:b/>
          <w:sz w:val="22"/>
          <w:szCs w:val="22"/>
        </w:rPr>
      </w:pPr>
      <w:r w:rsidRPr="004F3DB8">
        <w:rPr>
          <w:b/>
          <w:sz w:val="22"/>
          <w:szCs w:val="22"/>
        </w:rPr>
        <w:t>TABLE OF CONTENTS</w:t>
      </w:r>
    </w:p>
    <w:p w14:paraId="18C62198" w14:textId="77777777" w:rsidR="00A93574" w:rsidRPr="004F3DB8" w:rsidRDefault="00031C09" w:rsidP="00031C09">
      <w:pPr>
        <w:tabs>
          <w:tab w:val="left" w:pos="720"/>
          <w:tab w:val="right" w:leader="dot" w:pos="9360"/>
        </w:tabs>
        <w:suppressAutoHyphens/>
        <w:ind w:left="720" w:hanging="720"/>
        <w:rPr>
          <w:sz w:val="22"/>
          <w:szCs w:val="22"/>
        </w:rPr>
      </w:pPr>
      <w:r>
        <w:rPr>
          <w:sz w:val="22"/>
          <w:szCs w:val="22"/>
        </w:rPr>
        <w:t>§ 1.</w:t>
      </w:r>
      <w:r>
        <w:rPr>
          <w:sz w:val="22"/>
          <w:szCs w:val="22"/>
        </w:rPr>
        <w:tab/>
        <w:t>SCOPE</w:t>
      </w:r>
      <w:r>
        <w:rPr>
          <w:sz w:val="22"/>
          <w:szCs w:val="22"/>
        </w:rPr>
        <w:tab/>
        <w:t>2</w:t>
      </w:r>
    </w:p>
    <w:p w14:paraId="04037141" w14:textId="77777777" w:rsidR="00A93574" w:rsidRPr="004F3DB8" w:rsidRDefault="00A93574">
      <w:pPr>
        <w:tabs>
          <w:tab w:val="left" w:pos="0"/>
          <w:tab w:val="left" w:pos="720"/>
          <w:tab w:val="left" w:pos="1440"/>
          <w:tab w:val="right" w:pos="9000"/>
          <w:tab w:val="left" w:pos="9360"/>
        </w:tabs>
        <w:suppressAutoHyphens/>
        <w:ind w:left="720" w:hanging="720"/>
        <w:rPr>
          <w:sz w:val="22"/>
          <w:szCs w:val="22"/>
        </w:rPr>
      </w:pPr>
    </w:p>
    <w:p w14:paraId="131C8476"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 2.</w:t>
      </w:r>
      <w:r>
        <w:rPr>
          <w:sz w:val="22"/>
          <w:szCs w:val="22"/>
        </w:rPr>
        <w:tab/>
        <w:t>DEFINITIONS</w:t>
      </w:r>
      <w:r>
        <w:rPr>
          <w:sz w:val="22"/>
          <w:szCs w:val="22"/>
        </w:rPr>
        <w:tab/>
        <w:t>2</w:t>
      </w:r>
    </w:p>
    <w:p w14:paraId="48125F09"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ab/>
        <w:t>1.</w:t>
      </w:r>
      <w:r>
        <w:rPr>
          <w:sz w:val="22"/>
          <w:szCs w:val="22"/>
        </w:rPr>
        <w:tab/>
        <w:t>Serious accident.</w:t>
      </w:r>
      <w:r>
        <w:rPr>
          <w:sz w:val="22"/>
          <w:szCs w:val="22"/>
        </w:rPr>
        <w:tab/>
        <w:t>2</w:t>
      </w:r>
    </w:p>
    <w:p w14:paraId="03D4B0A5"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ab/>
        <w:t>2.</w:t>
      </w:r>
      <w:r>
        <w:rPr>
          <w:sz w:val="22"/>
          <w:szCs w:val="22"/>
        </w:rPr>
        <w:tab/>
        <w:t>Electric contact.</w:t>
      </w:r>
      <w:r>
        <w:rPr>
          <w:sz w:val="22"/>
          <w:szCs w:val="22"/>
        </w:rPr>
        <w:tab/>
        <w:t>2</w:t>
      </w:r>
    </w:p>
    <w:p w14:paraId="11894B4A" w14:textId="77777777" w:rsidR="00A93574" w:rsidRPr="004F3DB8" w:rsidRDefault="00A93574">
      <w:pPr>
        <w:tabs>
          <w:tab w:val="left" w:pos="0"/>
          <w:tab w:val="left" w:pos="720"/>
          <w:tab w:val="left" w:pos="1440"/>
          <w:tab w:val="right" w:pos="9000"/>
          <w:tab w:val="left" w:pos="9360"/>
        </w:tabs>
        <w:suppressAutoHyphens/>
        <w:ind w:left="720" w:hanging="720"/>
        <w:rPr>
          <w:sz w:val="22"/>
          <w:szCs w:val="22"/>
        </w:rPr>
      </w:pPr>
    </w:p>
    <w:p w14:paraId="5B1A02D7" w14:textId="77777777" w:rsidR="00A93574" w:rsidRPr="004F3DB8" w:rsidRDefault="00A93574">
      <w:pPr>
        <w:tabs>
          <w:tab w:val="left" w:pos="720"/>
          <w:tab w:val="left" w:pos="1440"/>
          <w:tab w:val="right" w:leader="dot" w:pos="9360"/>
        </w:tabs>
        <w:suppressAutoHyphens/>
        <w:ind w:left="720" w:hanging="720"/>
        <w:rPr>
          <w:sz w:val="22"/>
          <w:szCs w:val="22"/>
        </w:rPr>
      </w:pPr>
      <w:r w:rsidRPr="004F3DB8">
        <w:rPr>
          <w:sz w:val="22"/>
          <w:szCs w:val="22"/>
        </w:rPr>
        <w:t>§</w:t>
      </w:r>
      <w:r w:rsidR="00031C09">
        <w:rPr>
          <w:sz w:val="22"/>
          <w:szCs w:val="22"/>
        </w:rPr>
        <w:t xml:space="preserve"> 3.</w:t>
      </w:r>
      <w:r w:rsidR="00031C09">
        <w:rPr>
          <w:sz w:val="22"/>
          <w:szCs w:val="22"/>
        </w:rPr>
        <w:tab/>
        <w:t>REPORTING</w:t>
      </w:r>
      <w:r w:rsidR="00031C09">
        <w:rPr>
          <w:sz w:val="22"/>
          <w:szCs w:val="22"/>
        </w:rPr>
        <w:tab/>
        <w:t>2</w:t>
      </w:r>
    </w:p>
    <w:p w14:paraId="0FEBCB59"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ab/>
        <w:t>1.</w:t>
      </w:r>
      <w:r>
        <w:rPr>
          <w:sz w:val="22"/>
          <w:szCs w:val="22"/>
        </w:rPr>
        <w:tab/>
        <w:t>Immediate Notice.</w:t>
      </w:r>
      <w:r>
        <w:rPr>
          <w:sz w:val="22"/>
          <w:szCs w:val="22"/>
        </w:rPr>
        <w:tab/>
        <w:t>2</w:t>
      </w:r>
    </w:p>
    <w:p w14:paraId="63E4D59E"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ab/>
        <w:t>2.</w:t>
      </w:r>
      <w:r>
        <w:rPr>
          <w:sz w:val="22"/>
          <w:szCs w:val="22"/>
        </w:rPr>
        <w:tab/>
        <w:t>Written Report.</w:t>
      </w:r>
      <w:r>
        <w:rPr>
          <w:sz w:val="22"/>
          <w:szCs w:val="22"/>
        </w:rPr>
        <w:tab/>
        <w:t>3</w:t>
      </w:r>
    </w:p>
    <w:p w14:paraId="5CE408C1"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ab/>
        <w:t>3.</w:t>
      </w:r>
      <w:r>
        <w:rPr>
          <w:sz w:val="22"/>
          <w:szCs w:val="22"/>
        </w:rPr>
        <w:tab/>
        <w:t>Electric Contact.</w:t>
      </w:r>
      <w:r>
        <w:rPr>
          <w:sz w:val="22"/>
          <w:szCs w:val="22"/>
        </w:rPr>
        <w:tab/>
        <w:t>4</w:t>
      </w:r>
    </w:p>
    <w:p w14:paraId="3330C5B5"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ab/>
        <w:t>4.</w:t>
      </w:r>
      <w:r>
        <w:rPr>
          <w:sz w:val="22"/>
          <w:szCs w:val="22"/>
        </w:rPr>
        <w:tab/>
        <w:t>Annual Reports.</w:t>
      </w:r>
      <w:r>
        <w:rPr>
          <w:sz w:val="22"/>
          <w:szCs w:val="22"/>
        </w:rPr>
        <w:tab/>
        <w:t>5</w:t>
      </w:r>
    </w:p>
    <w:p w14:paraId="711D7250"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ab/>
        <w:t>5.</w:t>
      </w:r>
      <w:r>
        <w:rPr>
          <w:sz w:val="22"/>
          <w:szCs w:val="22"/>
        </w:rPr>
        <w:tab/>
        <w:t>Procedure.</w:t>
      </w:r>
      <w:r>
        <w:rPr>
          <w:sz w:val="22"/>
          <w:szCs w:val="22"/>
        </w:rPr>
        <w:tab/>
        <w:t>5</w:t>
      </w:r>
    </w:p>
    <w:p w14:paraId="11B764CC" w14:textId="77777777" w:rsidR="00A93574" w:rsidRPr="004F3DB8" w:rsidRDefault="00A93574">
      <w:pPr>
        <w:tabs>
          <w:tab w:val="left" w:pos="0"/>
          <w:tab w:val="left" w:pos="720"/>
          <w:tab w:val="left" w:pos="1440"/>
          <w:tab w:val="right" w:pos="9000"/>
          <w:tab w:val="left" w:pos="9360"/>
        </w:tabs>
        <w:suppressAutoHyphens/>
        <w:ind w:left="720" w:hanging="720"/>
        <w:rPr>
          <w:sz w:val="22"/>
          <w:szCs w:val="22"/>
        </w:rPr>
      </w:pPr>
    </w:p>
    <w:p w14:paraId="43A291CB"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 4.</w:t>
      </w:r>
      <w:r>
        <w:rPr>
          <w:sz w:val="22"/>
          <w:szCs w:val="22"/>
        </w:rPr>
        <w:tab/>
        <w:t>INVESTIGATION</w:t>
      </w:r>
      <w:r>
        <w:rPr>
          <w:sz w:val="22"/>
          <w:szCs w:val="22"/>
        </w:rPr>
        <w:tab/>
        <w:t>5</w:t>
      </w:r>
    </w:p>
    <w:p w14:paraId="4EBFEE9D" w14:textId="77777777" w:rsidR="00A93574" w:rsidRPr="004F3DB8" w:rsidRDefault="00A93574">
      <w:pPr>
        <w:tabs>
          <w:tab w:val="left" w:pos="720"/>
          <w:tab w:val="left" w:pos="1440"/>
          <w:tab w:val="right" w:leader="dot" w:pos="9360"/>
        </w:tabs>
        <w:suppressAutoHyphens/>
        <w:ind w:left="720" w:hanging="720"/>
        <w:rPr>
          <w:sz w:val="22"/>
          <w:szCs w:val="22"/>
        </w:rPr>
      </w:pPr>
      <w:r w:rsidRPr="004F3DB8">
        <w:rPr>
          <w:sz w:val="22"/>
          <w:szCs w:val="22"/>
        </w:rPr>
        <w:tab/>
        <w:t>1.</w:t>
      </w:r>
      <w:r w:rsidRPr="004F3DB8">
        <w:rPr>
          <w:sz w:val="22"/>
          <w:szCs w:val="22"/>
        </w:rPr>
        <w:tab/>
        <w:t>Inv</w:t>
      </w:r>
      <w:r w:rsidR="00031C09">
        <w:rPr>
          <w:sz w:val="22"/>
          <w:szCs w:val="22"/>
        </w:rPr>
        <w:t>estigation of Fatal Accidents.</w:t>
      </w:r>
      <w:r w:rsidR="00031C09">
        <w:rPr>
          <w:sz w:val="22"/>
          <w:szCs w:val="22"/>
        </w:rPr>
        <w:tab/>
        <w:t>5</w:t>
      </w:r>
    </w:p>
    <w:p w14:paraId="3431DD05" w14:textId="77777777" w:rsidR="00A93574" w:rsidRPr="004F3DB8" w:rsidRDefault="00A93574">
      <w:pPr>
        <w:tabs>
          <w:tab w:val="left" w:pos="720"/>
          <w:tab w:val="left" w:pos="1440"/>
          <w:tab w:val="right" w:leader="dot" w:pos="9360"/>
        </w:tabs>
        <w:suppressAutoHyphens/>
        <w:ind w:left="720" w:hanging="720"/>
        <w:rPr>
          <w:sz w:val="22"/>
          <w:szCs w:val="22"/>
        </w:rPr>
      </w:pPr>
      <w:r w:rsidRPr="004F3DB8">
        <w:rPr>
          <w:sz w:val="22"/>
          <w:szCs w:val="22"/>
        </w:rPr>
        <w:tab/>
        <w:t>2.</w:t>
      </w:r>
      <w:r w:rsidRPr="004F3DB8">
        <w:rPr>
          <w:sz w:val="22"/>
          <w:szCs w:val="22"/>
        </w:rPr>
        <w:tab/>
        <w:t>Investigati</w:t>
      </w:r>
      <w:r w:rsidR="00031C09">
        <w:rPr>
          <w:sz w:val="22"/>
          <w:szCs w:val="22"/>
        </w:rPr>
        <w:t>on of Other Serious Accidents.</w:t>
      </w:r>
      <w:r w:rsidR="00031C09">
        <w:rPr>
          <w:sz w:val="22"/>
          <w:szCs w:val="22"/>
        </w:rPr>
        <w:tab/>
        <w:t>5</w:t>
      </w:r>
    </w:p>
    <w:p w14:paraId="77F8D670" w14:textId="77777777" w:rsidR="00A93574" w:rsidRPr="004F3DB8" w:rsidRDefault="00A93574">
      <w:pPr>
        <w:tabs>
          <w:tab w:val="left" w:pos="0"/>
          <w:tab w:val="left" w:pos="720"/>
          <w:tab w:val="left" w:pos="1440"/>
          <w:tab w:val="right" w:pos="9000"/>
          <w:tab w:val="left" w:pos="9360"/>
        </w:tabs>
        <w:suppressAutoHyphens/>
        <w:ind w:left="720" w:hanging="720"/>
        <w:rPr>
          <w:sz w:val="22"/>
          <w:szCs w:val="22"/>
        </w:rPr>
      </w:pPr>
    </w:p>
    <w:p w14:paraId="20478DC9" w14:textId="77777777" w:rsidR="00A93574" w:rsidRPr="004F3DB8" w:rsidRDefault="00A93574">
      <w:pPr>
        <w:tabs>
          <w:tab w:val="left" w:pos="720"/>
          <w:tab w:val="left" w:pos="1440"/>
          <w:tab w:val="right" w:leader="dot" w:pos="9360"/>
        </w:tabs>
        <w:suppressAutoHyphens/>
        <w:ind w:left="720" w:hanging="720"/>
        <w:rPr>
          <w:sz w:val="22"/>
          <w:szCs w:val="22"/>
        </w:rPr>
      </w:pPr>
      <w:r w:rsidRPr="004F3DB8">
        <w:rPr>
          <w:sz w:val="22"/>
          <w:szCs w:val="22"/>
        </w:rPr>
        <w:t>§ 5.</w:t>
      </w:r>
      <w:r w:rsidRPr="004F3DB8">
        <w:rPr>
          <w:sz w:val="22"/>
          <w:szCs w:val="22"/>
        </w:rPr>
        <w:tab/>
        <w:t>RESERVATION;  W</w:t>
      </w:r>
      <w:r w:rsidR="00031C09">
        <w:rPr>
          <w:sz w:val="22"/>
          <w:szCs w:val="22"/>
        </w:rPr>
        <w:t>AIVER;  DELEGATION;  PENALTIES</w:t>
      </w:r>
      <w:r w:rsidR="00031C09">
        <w:rPr>
          <w:sz w:val="22"/>
          <w:szCs w:val="22"/>
        </w:rPr>
        <w:tab/>
        <w:t>5</w:t>
      </w:r>
    </w:p>
    <w:p w14:paraId="74171EAD"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ab/>
        <w:t>1.</w:t>
      </w:r>
      <w:r>
        <w:rPr>
          <w:sz w:val="22"/>
          <w:szCs w:val="22"/>
        </w:rPr>
        <w:tab/>
        <w:t>Reservation.</w:t>
      </w:r>
      <w:r>
        <w:rPr>
          <w:sz w:val="22"/>
          <w:szCs w:val="22"/>
        </w:rPr>
        <w:tab/>
        <w:t>5</w:t>
      </w:r>
    </w:p>
    <w:p w14:paraId="3600B7B4"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ab/>
        <w:t>2.</w:t>
      </w:r>
      <w:r>
        <w:rPr>
          <w:sz w:val="22"/>
          <w:szCs w:val="22"/>
        </w:rPr>
        <w:tab/>
        <w:t>Waiver.</w:t>
      </w:r>
      <w:r>
        <w:rPr>
          <w:sz w:val="22"/>
          <w:szCs w:val="22"/>
        </w:rPr>
        <w:tab/>
        <w:t>6</w:t>
      </w:r>
    </w:p>
    <w:p w14:paraId="54943ABF"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ab/>
        <w:t>3.</w:t>
      </w:r>
      <w:r>
        <w:rPr>
          <w:sz w:val="22"/>
          <w:szCs w:val="22"/>
        </w:rPr>
        <w:tab/>
        <w:t>Delegation.</w:t>
      </w:r>
      <w:r>
        <w:rPr>
          <w:sz w:val="22"/>
          <w:szCs w:val="22"/>
        </w:rPr>
        <w:tab/>
        <w:t>6</w:t>
      </w:r>
    </w:p>
    <w:p w14:paraId="559EA0BB"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ab/>
        <w:t>4.</w:t>
      </w:r>
      <w:r>
        <w:rPr>
          <w:sz w:val="22"/>
          <w:szCs w:val="22"/>
        </w:rPr>
        <w:tab/>
        <w:t>Penalties.</w:t>
      </w:r>
      <w:r>
        <w:rPr>
          <w:sz w:val="22"/>
          <w:szCs w:val="22"/>
        </w:rPr>
        <w:tab/>
        <w:t>6</w:t>
      </w:r>
    </w:p>
    <w:p w14:paraId="4188FCA0" w14:textId="77777777" w:rsidR="00A93574" w:rsidRPr="004F3DB8" w:rsidRDefault="00A93574">
      <w:pPr>
        <w:tabs>
          <w:tab w:val="left" w:pos="0"/>
          <w:tab w:val="left" w:pos="720"/>
          <w:tab w:val="left" w:pos="1440"/>
          <w:tab w:val="right" w:pos="9000"/>
          <w:tab w:val="left" w:pos="9360"/>
        </w:tabs>
        <w:suppressAutoHyphens/>
        <w:ind w:left="720" w:hanging="720"/>
        <w:rPr>
          <w:sz w:val="22"/>
          <w:szCs w:val="22"/>
        </w:rPr>
      </w:pPr>
    </w:p>
    <w:p w14:paraId="3F506609" w14:textId="77777777" w:rsidR="00A93574" w:rsidRPr="004F3DB8" w:rsidRDefault="00A93574">
      <w:pPr>
        <w:tabs>
          <w:tab w:val="left" w:pos="720"/>
          <w:tab w:val="left" w:pos="1440"/>
          <w:tab w:val="right" w:leader="dot" w:pos="9360"/>
        </w:tabs>
        <w:suppressAutoHyphens/>
        <w:ind w:left="720" w:hanging="720"/>
        <w:rPr>
          <w:sz w:val="22"/>
          <w:szCs w:val="22"/>
        </w:rPr>
      </w:pPr>
      <w:r w:rsidRPr="004F3DB8">
        <w:rPr>
          <w:sz w:val="22"/>
          <w:szCs w:val="22"/>
        </w:rPr>
        <w:t>§ 6.</w:t>
      </w:r>
      <w:r w:rsidRPr="004F3DB8">
        <w:rPr>
          <w:sz w:val="22"/>
          <w:szCs w:val="22"/>
        </w:rPr>
        <w:tab/>
        <w:t>CONFIDENTIALITY OF ACCI</w:t>
      </w:r>
      <w:r w:rsidR="00031C09">
        <w:rPr>
          <w:sz w:val="22"/>
          <w:szCs w:val="22"/>
        </w:rPr>
        <w:t>DENT INVESTIGATION INFORMATION</w:t>
      </w:r>
      <w:r w:rsidR="00031C09">
        <w:rPr>
          <w:sz w:val="22"/>
          <w:szCs w:val="22"/>
        </w:rPr>
        <w:tab/>
        <w:t>6</w:t>
      </w:r>
    </w:p>
    <w:p w14:paraId="0A672DEE"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ab/>
        <w:t>1.</w:t>
      </w:r>
      <w:r>
        <w:rPr>
          <w:sz w:val="22"/>
          <w:szCs w:val="22"/>
        </w:rPr>
        <w:tab/>
        <w:t>In General.</w:t>
      </w:r>
      <w:r>
        <w:rPr>
          <w:sz w:val="22"/>
          <w:szCs w:val="22"/>
        </w:rPr>
        <w:tab/>
        <w:t>6</w:t>
      </w:r>
    </w:p>
    <w:p w14:paraId="3359C1F4"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ab/>
        <w:t>2.</w:t>
      </w:r>
      <w:r>
        <w:rPr>
          <w:sz w:val="22"/>
          <w:szCs w:val="22"/>
        </w:rPr>
        <w:tab/>
        <w:t>Admission in Evidence.</w:t>
      </w:r>
      <w:r>
        <w:rPr>
          <w:sz w:val="22"/>
          <w:szCs w:val="22"/>
        </w:rPr>
        <w:tab/>
        <w:t>6</w:t>
      </w:r>
    </w:p>
    <w:p w14:paraId="157273DA" w14:textId="77777777" w:rsidR="00A93574" w:rsidRPr="004F3DB8" w:rsidRDefault="00A93574">
      <w:pPr>
        <w:tabs>
          <w:tab w:val="left" w:pos="720"/>
          <w:tab w:val="left" w:pos="1440"/>
          <w:tab w:val="right" w:leader="dot" w:pos="9360"/>
        </w:tabs>
        <w:suppressAutoHyphens/>
        <w:ind w:left="720" w:hanging="720"/>
        <w:rPr>
          <w:sz w:val="22"/>
          <w:szCs w:val="22"/>
        </w:rPr>
      </w:pPr>
      <w:r w:rsidRPr="004F3DB8">
        <w:rPr>
          <w:sz w:val="22"/>
          <w:szCs w:val="22"/>
        </w:rPr>
        <w:tab/>
        <w:t>3.</w:t>
      </w:r>
      <w:r w:rsidRPr="004F3DB8">
        <w:rPr>
          <w:sz w:val="22"/>
          <w:szCs w:val="22"/>
        </w:rPr>
        <w:tab/>
        <w:t>Disclosur</w:t>
      </w:r>
      <w:r w:rsidR="00031C09">
        <w:rPr>
          <w:sz w:val="22"/>
          <w:szCs w:val="22"/>
        </w:rPr>
        <w:t>e of Utility Accident Reports.</w:t>
      </w:r>
      <w:r w:rsidR="00031C09">
        <w:rPr>
          <w:sz w:val="22"/>
          <w:szCs w:val="22"/>
        </w:rPr>
        <w:tab/>
        <w:t>6</w:t>
      </w:r>
    </w:p>
    <w:p w14:paraId="62D32D3D" w14:textId="77777777" w:rsidR="00A93574" w:rsidRPr="004F3DB8" w:rsidRDefault="00A93574">
      <w:pPr>
        <w:tabs>
          <w:tab w:val="left" w:pos="720"/>
          <w:tab w:val="left" w:pos="1440"/>
          <w:tab w:val="right" w:leader="dot" w:pos="9360"/>
        </w:tabs>
        <w:suppressAutoHyphens/>
        <w:ind w:left="720" w:hanging="720"/>
        <w:rPr>
          <w:sz w:val="22"/>
          <w:szCs w:val="22"/>
        </w:rPr>
      </w:pPr>
      <w:r w:rsidRPr="004F3DB8">
        <w:rPr>
          <w:sz w:val="22"/>
          <w:szCs w:val="22"/>
        </w:rPr>
        <w:tab/>
        <w:t>4.</w:t>
      </w:r>
      <w:r w:rsidRPr="004F3DB8">
        <w:rPr>
          <w:sz w:val="22"/>
          <w:szCs w:val="22"/>
        </w:rPr>
        <w:tab/>
        <w:t>Disclosure of Commissi</w:t>
      </w:r>
      <w:r w:rsidR="00031C09">
        <w:rPr>
          <w:sz w:val="22"/>
          <w:szCs w:val="22"/>
        </w:rPr>
        <w:t>on Orders and Recommendations.</w:t>
      </w:r>
      <w:r w:rsidR="00031C09">
        <w:rPr>
          <w:sz w:val="22"/>
          <w:szCs w:val="22"/>
        </w:rPr>
        <w:tab/>
        <w:t>7</w:t>
      </w:r>
    </w:p>
    <w:p w14:paraId="5A7B5C18" w14:textId="77777777" w:rsidR="00A93574" w:rsidRPr="004F3DB8" w:rsidRDefault="00A93574">
      <w:pPr>
        <w:tabs>
          <w:tab w:val="left" w:pos="720"/>
          <w:tab w:val="left" w:pos="1440"/>
          <w:tab w:val="right" w:leader="dot" w:pos="9360"/>
        </w:tabs>
        <w:suppressAutoHyphens/>
        <w:ind w:left="720" w:hanging="720"/>
        <w:rPr>
          <w:sz w:val="22"/>
          <w:szCs w:val="22"/>
        </w:rPr>
      </w:pPr>
      <w:r w:rsidRPr="004F3DB8">
        <w:rPr>
          <w:sz w:val="22"/>
          <w:szCs w:val="22"/>
        </w:rPr>
        <w:tab/>
        <w:t>5.</w:t>
      </w:r>
      <w:r w:rsidRPr="004F3DB8">
        <w:rPr>
          <w:sz w:val="22"/>
          <w:szCs w:val="22"/>
        </w:rPr>
        <w:tab/>
        <w:t>Disclosure of Other Accid</w:t>
      </w:r>
      <w:r w:rsidR="00031C09">
        <w:rPr>
          <w:sz w:val="22"/>
          <w:szCs w:val="22"/>
        </w:rPr>
        <w:t>ent Investigation Information.</w:t>
      </w:r>
      <w:r w:rsidR="00031C09">
        <w:rPr>
          <w:sz w:val="22"/>
          <w:szCs w:val="22"/>
        </w:rPr>
        <w:tab/>
        <w:t>7</w:t>
      </w:r>
    </w:p>
    <w:p w14:paraId="4988E3E1" w14:textId="77777777" w:rsidR="00A93574" w:rsidRPr="004F3DB8" w:rsidRDefault="00031C09">
      <w:pPr>
        <w:tabs>
          <w:tab w:val="left" w:pos="720"/>
          <w:tab w:val="left" w:pos="1440"/>
          <w:tab w:val="right" w:leader="dot" w:pos="9360"/>
        </w:tabs>
        <w:suppressAutoHyphens/>
        <w:ind w:left="720" w:hanging="720"/>
        <w:rPr>
          <w:sz w:val="22"/>
          <w:szCs w:val="22"/>
        </w:rPr>
      </w:pPr>
      <w:r>
        <w:rPr>
          <w:sz w:val="22"/>
          <w:szCs w:val="22"/>
        </w:rPr>
        <w:tab/>
        <w:t>6.</w:t>
      </w:r>
      <w:r>
        <w:rPr>
          <w:sz w:val="22"/>
          <w:szCs w:val="22"/>
        </w:rPr>
        <w:tab/>
        <w:t>Disclosure Delegation.</w:t>
      </w:r>
      <w:r>
        <w:rPr>
          <w:sz w:val="22"/>
          <w:szCs w:val="22"/>
        </w:rPr>
        <w:tab/>
        <w:t>7</w:t>
      </w:r>
    </w:p>
    <w:p w14:paraId="239AFC71" w14:textId="77777777" w:rsidR="00A93574" w:rsidRPr="004F3DB8" w:rsidRDefault="00A93574">
      <w:pPr>
        <w:tabs>
          <w:tab w:val="left" w:pos="0"/>
          <w:tab w:val="left" w:pos="720"/>
          <w:tab w:val="left" w:pos="1440"/>
          <w:tab w:val="right" w:pos="9000"/>
          <w:tab w:val="left" w:pos="9360"/>
        </w:tabs>
        <w:suppressAutoHyphens/>
        <w:ind w:left="720" w:hanging="720"/>
        <w:rPr>
          <w:sz w:val="22"/>
          <w:szCs w:val="22"/>
        </w:rPr>
      </w:pPr>
    </w:p>
    <w:p w14:paraId="0BD33C64" w14:textId="77777777" w:rsidR="00A93574" w:rsidRPr="004F3DB8" w:rsidRDefault="00A93574">
      <w:pPr>
        <w:tabs>
          <w:tab w:val="left" w:pos="720"/>
          <w:tab w:val="left" w:pos="1440"/>
          <w:tab w:val="right" w:leader="dot" w:pos="9360"/>
        </w:tabs>
        <w:suppressAutoHyphens/>
        <w:ind w:left="720" w:hanging="720"/>
        <w:rPr>
          <w:sz w:val="22"/>
          <w:szCs w:val="22"/>
        </w:rPr>
      </w:pPr>
      <w:r w:rsidRPr="004F3DB8">
        <w:rPr>
          <w:sz w:val="22"/>
          <w:szCs w:val="22"/>
        </w:rPr>
        <w:t>§ 7.</w:t>
      </w:r>
      <w:r w:rsidRPr="004F3DB8">
        <w:rPr>
          <w:sz w:val="22"/>
          <w:szCs w:val="22"/>
        </w:rPr>
        <w:tab/>
        <w:t>RETENTION AND AVAIL</w:t>
      </w:r>
      <w:r w:rsidR="00031C09">
        <w:rPr>
          <w:sz w:val="22"/>
          <w:szCs w:val="22"/>
        </w:rPr>
        <w:t>ABILITY OF RECORDS AND REPORTS</w:t>
      </w:r>
      <w:r w:rsidR="00031C09">
        <w:rPr>
          <w:sz w:val="22"/>
          <w:szCs w:val="22"/>
        </w:rPr>
        <w:tab/>
        <w:t>8</w:t>
      </w:r>
    </w:p>
    <w:p w14:paraId="41C08ACA" w14:textId="77777777" w:rsidR="00A93574" w:rsidRPr="004F3DB8" w:rsidRDefault="00A93574">
      <w:pPr>
        <w:tabs>
          <w:tab w:val="left" w:pos="0"/>
          <w:tab w:val="left" w:pos="720"/>
          <w:tab w:val="left" w:pos="1440"/>
          <w:tab w:val="right" w:pos="9000"/>
          <w:tab w:val="left" w:pos="9360"/>
        </w:tabs>
        <w:suppressAutoHyphens/>
        <w:ind w:left="720" w:hanging="720"/>
        <w:rPr>
          <w:sz w:val="22"/>
          <w:szCs w:val="22"/>
        </w:rPr>
      </w:pPr>
    </w:p>
    <w:p w14:paraId="129945A5" w14:textId="77777777" w:rsidR="00A93574" w:rsidRPr="004F3DB8" w:rsidRDefault="00A93574">
      <w:pPr>
        <w:tabs>
          <w:tab w:val="left" w:pos="720"/>
          <w:tab w:val="left" w:pos="1440"/>
          <w:tab w:val="right" w:leader="dot" w:pos="9360"/>
        </w:tabs>
        <w:suppressAutoHyphens/>
        <w:ind w:left="720" w:hanging="720"/>
        <w:rPr>
          <w:sz w:val="22"/>
          <w:szCs w:val="22"/>
        </w:rPr>
      </w:pPr>
      <w:r w:rsidRPr="004F3DB8">
        <w:rPr>
          <w:sz w:val="22"/>
          <w:szCs w:val="22"/>
        </w:rPr>
        <w:t>HISTORY AND STATUTORY AUTHORITY</w:t>
      </w:r>
      <w:r w:rsidRPr="004F3DB8">
        <w:rPr>
          <w:sz w:val="22"/>
          <w:szCs w:val="22"/>
        </w:rPr>
        <w:tab/>
        <w:t>10</w:t>
      </w:r>
    </w:p>
    <w:p w14:paraId="1D1191C0" w14:textId="77777777" w:rsidR="00A93574" w:rsidRPr="004F3DB8" w:rsidRDefault="00A93574" w:rsidP="004F3DB8">
      <w:pPr>
        <w:tabs>
          <w:tab w:val="left" w:pos="0"/>
          <w:tab w:val="left" w:pos="720"/>
          <w:tab w:val="left" w:pos="1440"/>
          <w:tab w:val="left" w:pos="2160"/>
          <w:tab w:val="left" w:pos="2880"/>
        </w:tabs>
        <w:suppressAutoHyphens/>
        <w:rPr>
          <w:sz w:val="22"/>
          <w:szCs w:val="22"/>
        </w:rPr>
      </w:pPr>
      <w:r w:rsidRPr="004F3DB8">
        <w:rPr>
          <w:sz w:val="22"/>
          <w:szCs w:val="22"/>
        </w:rPr>
        <w:br w:type="page"/>
      </w:r>
    </w:p>
    <w:p w14:paraId="46113F2D" w14:textId="77777777" w:rsidR="00A93574"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b/>
          <w:sz w:val="22"/>
          <w:szCs w:val="22"/>
        </w:rPr>
        <w:lastRenderedPageBreak/>
        <w:t>§ 1.</w:t>
      </w:r>
      <w:r w:rsidRPr="004F3DB8">
        <w:rPr>
          <w:b/>
          <w:sz w:val="22"/>
          <w:szCs w:val="22"/>
        </w:rPr>
        <w:tab/>
        <w:t>SCOPE</w:t>
      </w:r>
    </w:p>
    <w:p w14:paraId="1EB185AE"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1B622002"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t>This rule requires all gas, natural gas pipeline, electric, telephone, water, and public heating utilities to report to the Public Utilities Commission all serious accidents occurring upon their premises or directly or indirectly arising from or connected with the maintenance or operation of their physical facilities or equipment.</w:t>
      </w:r>
    </w:p>
    <w:p w14:paraId="1E729E42" w14:textId="77777777" w:rsidR="00A93574" w:rsidRDefault="00A93574">
      <w:pPr>
        <w:tabs>
          <w:tab w:val="left" w:pos="0"/>
          <w:tab w:val="left" w:pos="720"/>
          <w:tab w:val="left" w:pos="1440"/>
          <w:tab w:val="left" w:pos="2160"/>
          <w:tab w:val="left" w:pos="2880"/>
        </w:tabs>
        <w:suppressAutoHyphens/>
        <w:ind w:left="720" w:hanging="720"/>
        <w:rPr>
          <w:sz w:val="22"/>
          <w:szCs w:val="22"/>
        </w:rPr>
      </w:pPr>
    </w:p>
    <w:p w14:paraId="2E2DFFED" w14:textId="77777777" w:rsidR="004F3DB8" w:rsidRPr="004F3DB8" w:rsidRDefault="004F3DB8">
      <w:pPr>
        <w:tabs>
          <w:tab w:val="left" w:pos="0"/>
          <w:tab w:val="left" w:pos="720"/>
          <w:tab w:val="left" w:pos="1440"/>
          <w:tab w:val="left" w:pos="2160"/>
          <w:tab w:val="left" w:pos="2880"/>
        </w:tabs>
        <w:suppressAutoHyphens/>
        <w:ind w:left="720" w:hanging="720"/>
        <w:rPr>
          <w:sz w:val="22"/>
          <w:szCs w:val="22"/>
        </w:rPr>
      </w:pPr>
    </w:p>
    <w:p w14:paraId="35BFF88C" w14:textId="77777777" w:rsidR="00A93574"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b/>
          <w:sz w:val="22"/>
          <w:szCs w:val="22"/>
        </w:rPr>
        <w:t>§ 2.</w:t>
      </w:r>
      <w:r w:rsidRPr="004F3DB8">
        <w:rPr>
          <w:b/>
          <w:sz w:val="22"/>
          <w:szCs w:val="22"/>
        </w:rPr>
        <w:tab/>
        <w:t>DEFINITIONS</w:t>
      </w:r>
    </w:p>
    <w:p w14:paraId="20AED759"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E88258E" w14:textId="77777777" w:rsid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tab/>
        <w:t>1.</w:t>
      </w:r>
      <w:r w:rsidRPr="004F3DB8">
        <w:rPr>
          <w:sz w:val="22"/>
          <w:szCs w:val="22"/>
        </w:rPr>
        <w:tab/>
      </w:r>
      <w:r w:rsidRPr="004F3DB8">
        <w:rPr>
          <w:b/>
          <w:sz w:val="22"/>
          <w:szCs w:val="22"/>
        </w:rPr>
        <w:t>Serious accident.</w:t>
      </w:r>
    </w:p>
    <w:p w14:paraId="7815A993"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7217694E" w14:textId="77777777" w:rsidR="00A93574" w:rsidRPr="004F3DB8" w:rsidRDefault="00A93574">
      <w:pPr>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"Serious accident" means any accident occurring upon the premises of any public utility or directly or indirectly arising from or connected with the maintenance or operation of a utility's physical facilities or equipment that results in the loss of human life, personal injury requiring in-patient hospital admission, more than seven days' lost work time of a utility employee or independent contractor employed by a utility, or property damage of $50,000 or more, including the cost of lost gas in the case of gas and natural gas pipeline utilities.</w:t>
      </w:r>
    </w:p>
    <w:p w14:paraId="072FCDC0"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4FF4EE54" w14:textId="77777777" w:rsidR="004F3DB8"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tab/>
        <w:t>2.</w:t>
      </w:r>
      <w:r w:rsidRPr="004F3DB8">
        <w:rPr>
          <w:sz w:val="22"/>
          <w:szCs w:val="22"/>
        </w:rPr>
        <w:tab/>
      </w:r>
      <w:r w:rsidRPr="004F3DB8">
        <w:rPr>
          <w:b/>
          <w:sz w:val="22"/>
          <w:szCs w:val="22"/>
        </w:rPr>
        <w:t>Electric contact.</w:t>
      </w:r>
    </w:p>
    <w:p w14:paraId="0267F379"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8F40C19" w14:textId="77777777" w:rsidR="004F3DB8" w:rsidRDefault="00A93574">
      <w:pPr>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"Electric contact" means any release of electricity from a utility's equipment or facilities that results in the loss of human life or personal injury requiring in-patient hospital admission to a member of the public, a utility employee, or an independent contractor employed by a utility.</w:t>
      </w:r>
      <w:r w:rsidR="004F3DB8">
        <w:rPr>
          <w:sz w:val="22"/>
          <w:szCs w:val="22"/>
        </w:rPr>
        <w:t xml:space="preserve"> </w:t>
      </w:r>
      <w:r w:rsidRPr="004F3DB8">
        <w:rPr>
          <w:sz w:val="22"/>
          <w:szCs w:val="22"/>
        </w:rPr>
        <w:t>Electric contact does not include a slight feeling of electric sensation that does not lead to in-patient hospital admission.</w:t>
      </w:r>
    </w:p>
    <w:p w14:paraId="7580FC30" w14:textId="77777777" w:rsidR="00A93574" w:rsidRDefault="00A93574">
      <w:pPr>
        <w:tabs>
          <w:tab w:val="left" w:pos="0"/>
          <w:tab w:val="left" w:pos="720"/>
          <w:tab w:val="left" w:pos="1440"/>
          <w:tab w:val="left" w:pos="2160"/>
          <w:tab w:val="left" w:pos="2880"/>
        </w:tabs>
        <w:suppressAutoHyphens/>
        <w:ind w:left="720" w:hanging="720"/>
        <w:rPr>
          <w:sz w:val="22"/>
          <w:szCs w:val="22"/>
        </w:rPr>
      </w:pPr>
    </w:p>
    <w:p w14:paraId="7057BDDD" w14:textId="77777777" w:rsidR="004F3DB8" w:rsidRPr="004F3DB8" w:rsidRDefault="004F3DB8">
      <w:pPr>
        <w:tabs>
          <w:tab w:val="left" w:pos="0"/>
          <w:tab w:val="left" w:pos="720"/>
          <w:tab w:val="left" w:pos="1440"/>
          <w:tab w:val="left" w:pos="2160"/>
          <w:tab w:val="left" w:pos="2880"/>
        </w:tabs>
        <w:suppressAutoHyphens/>
        <w:ind w:left="720" w:hanging="720"/>
        <w:rPr>
          <w:sz w:val="22"/>
          <w:szCs w:val="22"/>
        </w:rPr>
      </w:pPr>
    </w:p>
    <w:p w14:paraId="711BAE02" w14:textId="77777777" w:rsidR="00A93574"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b/>
          <w:sz w:val="22"/>
          <w:szCs w:val="22"/>
        </w:rPr>
        <w:t>§ 3.</w:t>
      </w:r>
      <w:r w:rsidRPr="004F3DB8">
        <w:rPr>
          <w:b/>
          <w:sz w:val="22"/>
          <w:szCs w:val="22"/>
        </w:rPr>
        <w:tab/>
        <w:t>REPORTING</w:t>
      </w:r>
    </w:p>
    <w:p w14:paraId="4DEF8421"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78ACB423" w14:textId="77777777" w:rsidR="00A93574"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tab/>
        <w:t>1.</w:t>
      </w:r>
      <w:r w:rsidRPr="004F3DB8">
        <w:rPr>
          <w:sz w:val="22"/>
          <w:szCs w:val="22"/>
        </w:rPr>
        <w:tab/>
      </w:r>
      <w:r w:rsidRPr="004F3DB8">
        <w:rPr>
          <w:b/>
          <w:sz w:val="22"/>
          <w:szCs w:val="22"/>
        </w:rPr>
        <w:t>Immediate Notice.</w:t>
      </w:r>
    </w:p>
    <w:p w14:paraId="14878DDE"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2F5A2789" w14:textId="77777777" w:rsidR="00A93574" w:rsidRPr="004F3DB8" w:rsidRDefault="00A93574">
      <w:pPr>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A utility shall provide immediate notice of any serious accident involving the loss of human life, and any event occurring upon its premises or directly or indirectly arising from or connected with the maintenance or operation of its physical facilities or equipment that requires evacuation of the general public, or that results in, or is likely to result in, disruption of utility service to more than 500 customers or 1% of a utility's customers, whichever is greater, or to critical facilities identified by other public utilities for a period of longer than 30 minutes.</w:t>
      </w:r>
      <w:r w:rsidR="004F3DB8">
        <w:rPr>
          <w:sz w:val="22"/>
          <w:szCs w:val="22"/>
        </w:rPr>
        <w:t xml:space="preserve"> </w:t>
      </w:r>
      <w:r w:rsidRPr="004F3DB8">
        <w:rPr>
          <w:sz w:val="22"/>
          <w:szCs w:val="22"/>
        </w:rPr>
        <w:t>The notice shall be made to the appropriate lead or alternate technical Staff as provided in Section</w:t>
      </w:r>
      <w:r w:rsidR="004F3DB8">
        <w:rPr>
          <w:sz w:val="22"/>
          <w:szCs w:val="22"/>
        </w:rPr>
        <w:t xml:space="preserve"> </w:t>
      </w:r>
      <w:r w:rsidRPr="004F3DB8">
        <w:rPr>
          <w:sz w:val="22"/>
          <w:szCs w:val="22"/>
        </w:rPr>
        <w:t>below, where such information has not already been reported pursuant to another Commission rule.</w:t>
      </w:r>
      <w:r w:rsidR="004F3DB8">
        <w:rPr>
          <w:sz w:val="22"/>
          <w:szCs w:val="22"/>
        </w:rPr>
        <w:t xml:space="preserve"> </w:t>
      </w:r>
      <w:r w:rsidRPr="004F3DB8">
        <w:rPr>
          <w:sz w:val="22"/>
          <w:szCs w:val="22"/>
        </w:rPr>
        <w:t>The notice shall include:</w:t>
      </w:r>
    </w:p>
    <w:p w14:paraId="30AB7ADA"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3D94CCFF"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r>
      <w:r w:rsidRPr="004F3DB8">
        <w:rPr>
          <w:sz w:val="22"/>
          <w:szCs w:val="22"/>
        </w:rPr>
        <w:tab/>
        <w:t>A.</w:t>
      </w:r>
      <w:r w:rsidRPr="004F3DB8">
        <w:rPr>
          <w:sz w:val="22"/>
          <w:szCs w:val="22"/>
        </w:rPr>
        <w:tab/>
        <w:t>Name of company and person reporting;</w:t>
      </w:r>
    </w:p>
    <w:p w14:paraId="10891746"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764E9A97"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B.</w:t>
      </w:r>
      <w:r w:rsidRPr="004F3DB8">
        <w:rPr>
          <w:sz w:val="22"/>
          <w:szCs w:val="22"/>
        </w:rPr>
        <w:tab/>
        <w:t>A brief description of the accident, including the extent of known fatalities, injuries, and damages;</w:t>
      </w:r>
    </w:p>
    <w:p w14:paraId="408D7B9B"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0ECBC0C1"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r>
      <w:r w:rsidRPr="004F3DB8">
        <w:rPr>
          <w:sz w:val="22"/>
          <w:szCs w:val="22"/>
        </w:rPr>
        <w:tab/>
        <w:t>C.</w:t>
      </w:r>
      <w:r w:rsidRPr="004F3DB8">
        <w:rPr>
          <w:sz w:val="22"/>
          <w:szCs w:val="22"/>
        </w:rPr>
        <w:tab/>
        <w:t>Date and time of accident;</w:t>
      </w:r>
    </w:p>
    <w:p w14:paraId="39AE5E9E"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71709735"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r>
      <w:r w:rsidRPr="004F3DB8">
        <w:rPr>
          <w:sz w:val="22"/>
          <w:szCs w:val="22"/>
        </w:rPr>
        <w:tab/>
        <w:t>D.</w:t>
      </w:r>
      <w:r w:rsidRPr="004F3DB8">
        <w:rPr>
          <w:sz w:val="22"/>
          <w:szCs w:val="22"/>
        </w:rPr>
        <w:tab/>
        <w:t>Location of accident;</w:t>
      </w:r>
    </w:p>
    <w:p w14:paraId="0765B4DC"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3D7FEE9"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r>
      <w:r w:rsidRPr="004F3DB8">
        <w:rPr>
          <w:sz w:val="22"/>
          <w:szCs w:val="22"/>
        </w:rPr>
        <w:tab/>
        <w:t>E.</w:t>
      </w:r>
      <w:r w:rsidRPr="004F3DB8">
        <w:rPr>
          <w:sz w:val="22"/>
          <w:szCs w:val="22"/>
        </w:rPr>
        <w:tab/>
        <w:t>Identification of utility facilities involved;</w:t>
      </w:r>
    </w:p>
    <w:p w14:paraId="705B2A2D"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746DF203"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r>
      <w:r w:rsidRPr="004F3DB8">
        <w:rPr>
          <w:sz w:val="22"/>
          <w:szCs w:val="22"/>
        </w:rPr>
        <w:tab/>
        <w:t>F.</w:t>
      </w:r>
      <w:r w:rsidRPr="004F3DB8">
        <w:rPr>
          <w:sz w:val="22"/>
          <w:szCs w:val="22"/>
        </w:rPr>
        <w:tab/>
        <w:t>Other utilities involved; and</w:t>
      </w:r>
    </w:p>
    <w:p w14:paraId="38EA4C0F"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0F74B5BE"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r>
      <w:r w:rsidRPr="004F3DB8">
        <w:rPr>
          <w:sz w:val="22"/>
          <w:szCs w:val="22"/>
        </w:rPr>
        <w:tab/>
        <w:t>G.</w:t>
      </w:r>
      <w:r w:rsidRPr="004F3DB8">
        <w:rPr>
          <w:sz w:val="22"/>
          <w:szCs w:val="22"/>
        </w:rPr>
        <w:tab/>
        <w:t>The possible root causes of the accident.</w:t>
      </w:r>
    </w:p>
    <w:p w14:paraId="0B6CE8C8"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C2B0151" w14:textId="77777777" w:rsidR="00A93574" w:rsidRPr="004F3DB8" w:rsidRDefault="00A93574">
      <w:pPr>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NOTE:</w:t>
      </w:r>
      <w:r w:rsidR="004F3DB8">
        <w:rPr>
          <w:sz w:val="22"/>
          <w:szCs w:val="22"/>
        </w:rPr>
        <w:t xml:space="preserve"> </w:t>
      </w:r>
      <w:r w:rsidRPr="004F3DB8">
        <w:rPr>
          <w:sz w:val="22"/>
          <w:szCs w:val="22"/>
        </w:rPr>
        <w:t>If information required by this section is not available to the utility at the time of the immediate notice, the utility shall make the report with whatever information it has available.</w:t>
      </w:r>
      <w:r w:rsidR="004F3DB8">
        <w:rPr>
          <w:sz w:val="22"/>
          <w:szCs w:val="22"/>
        </w:rPr>
        <w:t xml:space="preserve"> </w:t>
      </w:r>
      <w:r w:rsidRPr="004F3DB8">
        <w:rPr>
          <w:sz w:val="22"/>
          <w:szCs w:val="22"/>
        </w:rPr>
        <w:t>The utility shall supply missing information in an amended report to the Commission as soon as it becomes available.</w:t>
      </w:r>
    </w:p>
    <w:p w14:paraId="48DE7743"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1992227A" w14:textId="77777777" w:rsidR="00A93574"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tab/>
        <w:t>2.</w:t>
      </w:r>
      <w:r w:rsidRPr="004F3DB8">
        <w:rPr>
          <w:sz w:val="22"/>
          <w:szCs w:val="22"/>
        </w:rPr>
        <w:tab/>
      </w:r>
      <w:r w:rsidRPr="004F3DB8">
        <w:rPr>
          <w:b/>
          <w:sz w:val="22"/>
          <w:szCs w:val="22"/>
        </w:rPr>
        <w:t>Written Report.</w:t>
      </w:r>
    </w:p>
    <w:p w14:paraId="164173B2"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800312E" w14:textId="77777777" w:rsidR="00A93574" w:rsidRPr="004F3DB8" w:rsidRDefault="00A93574">
      <w:pPr>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A utility shall file with the Director of Technical Analysis a written report of any serious accident within 30 days.</w:t>
      </w:r>
      <w:r w:rsidR="004F3DB8">
        <w:rPr>
          <w:sz w:val="22"/>
          <w:szCs w:val="22"/>
        </w:rPr>
        <w:t xml:space="preserve"> </w:t>
      </w:r>
      <w:r w:rsidRPr="004F3DB8">
        <w:rPr>
          <w:sz w:val="22"/>
          <w:szCs w:val="22"/>
        </w:rPr>
        <w:t xml:space="preserve">The utility shall address the report to the Director of Technical </w:t>
      </w:r>
      <w:proofErr w:type="gramStart"/>
      <w:r w:rsidRPr="004F3DB8">
        <w:rPr>
          <w:sz w:val="22"/>
          <w:szCs w:val="22"/>
        </w:rPr>
        <w:t>Analysis, and</w:t>
      </w:r>
      <w:proofErr w:type="gramEnd"/>
      <w:r w:rsidRPr="004F3DB8">
        <w:rPr>
          <w:sz w:val="22"/>
          <w:szCs w:val="22"/>
        </w:rPr>
        <w:t xml:space="preserve"> shall provide a copy to the appropriate designated lead technical Staff as provided in Section below.</w:t>
      </w:r>
      <w:r w:rsidR="004F3DB8">
        <w:rPr>
          <w:sz w:val="22"/>
          <w:szCs w:val="22"/>
        </w:rPr>
        <w:t xml:space="preserve"> </w:t>
      </w:r>
      <w:r w:rsidRPr="004F3DB8">
        <w:rPr>
          <w:sz w:val="22"/>
          <w:szCs w:val="22"/>
        </w:rPr>
        <w:t>Written reports shall include the following information:</w:t>
      </w:r>
    </w:p>
    <w:p w14:paraId="6A6B906B"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3B90497D"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r>
      <w:r w:rsidRPr="004F3DB8">
        <w:rPr>
          <w:sz w:val="22"/>
          <w:szCs w:val="22"/>
        </w:rPr>
        <w:tab/>
        <w:t>A.</w:t>
      </w:r>
      <w:r w:rsidRPr="004F3DB8">
        <w:rPr>
          <w:sz w:val="22"/>
          <w:szCs w:val="22"/>
        </w:rPr>
        <w:tab/>
        <w:t>Identification of facilities involved;</w:t>
      </w:r>
    </w:p>
    <w:p w14:paraId="29601A7A"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6E47A88"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r>
      <w:r w:rsidRPr="004F3DB8">
        <w:rPr>
          <w:sz w:val="22"/>
          <w:szCs w:val="22"/>
        </w:rPr>
        <w:tab/>
        <w:t>B.</w:t>
      </w:r>
      <w:r w:rsidRPr="004F3DB8">
        <w:rPr>
          <w:sz w:val="22"/>
          <w:szCs w:val="22"/>
        </w:rPr>
        <w:tab/>
        <w:t>Date and approximate time of the accident;</w:t>
      </w:r>
    </w:p>
    <w:p w14:paraId="663DA6CB"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634AF75"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r>
      <w:r w:rsidRPr="004F3DB8">
        <w:rPr>
          <w:sz w:val="22"/>
          <w:szCs w:val="22"/>
        </w:rPr>
        <w:tab/>
        <w:t>C.</w:t>
      </w:r>
      <w:r w:rsidRPr="004F3DB8">
        <w:rPr>
          <w:sz w:val="22"/>
          <w:szCs w:val="22"/>
        </w:rPr>
        <w:tab/>
        <w:t>Weather conditions at the time of the accident;</w:t>
      </w:r>
    </w:p>
    <w:p w14:paraId="0E3C030F"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2F4E0AFA"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r>
      <w:r w:rsidRPr="004F3DB8">
        <w:rPr>
          <w:sz w:val="22"/>
          <w:szCs w:val="22"/>
        </w:rPr>
        <w:tab/>
        <w:t>D.</w:t>
      </w:r>
      <w:r w:rsidRPr="004F3DB8">
        <w:rPr>
          <w:sz w:val="22"/>
          <w:szCs w:val="22"/>
        </w:rPr>
        <w:tab/>
        <w:t>Location of the accident;</w:t>
      </w:r>
    </w:p>
    <w:p w14:paraId="6007D8F5"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281B1B6D"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r>
      <w:r w:rsidRPr="004F3DB8">
        <w:rPr>
          <w:sz w:val="22"/>
          <w:szCs w:val="22"/>
        </w:rPr>
        <w:tab/>
        <w:t>E.</w:t>
      </w:r>
      <w:r w:rsidRPr="004F3DB8">
        <w:rPr>
          <w:sz w:val="22"/>
          <w:szCs w:val="22"/>
        </w:rPr>
        <w:tab/>
        <w:t>Brief description of the accident;</w:t>
      </w:r>
    </w:p>
    <w:p w14:paraId="32F7F812"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DF48B59"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r>
      <w:r w:rsidRPr="004F3DB8">
        <w:rPr>
          <w:sz w:val="22"/>
          <w:szCs w:val="22"/>
        </w:rPr>
        <w:tab/>
        <w:t>F.</w:t>
      </w:r>
      <w:r w:rsidRPr="004F3DB8">
        <w:rPr>
          <w:sz w:val="22"/>
          <w:szCs w:val="22"/>
        </w:rPr>
        <w:tab/>
        <w:t>Estimated property damage, if any;</w:t>
      </w:r>
    </w:p>
    <w:p w14:paraId="5992DA1B"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71C6128D"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r>
      <w:r w:rsidRPr="004F3DB8">
        <w:rPr>
          <w:sz w:val="22"/>
          <w:szCs w:val="22"/>
        </w:rPr>
        <w:tab/>
        <w:t>G.</w:t>
      </w:r>
      <w:r w:rsidRPr="004F3DB8">
        <w:rPr>
          <w:sz w:val="22"/>
          <w:szCs w:val="22"/>
        </w:rPr>
        <w:tab/>
        <w:t>Description of utility facility or equipment involved in the accident;</w:t>
      </w:r>
    </w:p>
    <w:p w14:paraId="56C295C5"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01F88BCC"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H.</w:t>
      </w:r>
      <w:r w:rsidRPr="004F3DB8">
        <w:rPr>
          <w:sz w:val="22"/>
          <w:szCs w:val="22"/>
        </w:rPr>
        <w:tab/>
        <w:t>Identification of facility or equipment ownership and responsibility for maintenance;</w:t>
      </w:r>
    </w:p>
    <w:p w14:paraId="3717D3CC"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p>
    <w:p w14:paraId="282505EA"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I.</w:t>
      </w:r>
      <w:r w:rsidRPr="004F3DB8">
        <w:rPr>
          <w:sz w:val="22"/>
          <w:szCs w:val="22"/>
        </w:rPr>
        <w:tab/>
        <w:t>Any complaints received regarding the facility or equipment involved in the accident, and any actions, if any, taken to resolve those complaints;</w:t>
      </w:r>
    </w:p>
    <w:p w14:paraId="2F60B375"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2BD153FD"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r>
      <w:r w:rsidRPr="004F3DB8">
        <w:rPr>
          <w:sz w:val="22"/>
          <w:szCs w:val="22"/>
        </w:rPr>
        <w:tab/>
        <w:t>J.</w:t>
      </w:r>
      <w:r w:rsidRPr="004F3DB8">
        <w:rPr>
          <w:sz w:val="22"/>
          <w:szCs w:val="22"/>
        </w:rPr>
        <w:tab/>
        <w:t>Identification of any utility employee who witnessed the accident;</w:t>
      </w:r>
    </w:p>
    <w:p w14:paraId="188FEB80"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44A5820"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K.</w:t>
      </w:r>
      <w:r w:rsidRPr="004F3DB8">
        <w:rPr>
          <w:sz w:val="22"/>
          <w:szCs w:val="22"/>
        </w:rPr>
        <w:tab/>
        <w:t>Identification of utility employees arriving at the accident site after the accident, including time of arrival;</w:t>
      </w:r>
    </w:p>
    <w:p w14:paraId="1323C089"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5D9DF360"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L.</w:t>
      </w:r>
      <w:r w:rsidRPr="004F3DB8">
        <w:rPr>
          <w:sz w:val="22"/>
          <w:szCs w:val="22"/>
        </w:rPr>
        <w:tab/>
        <w:t>A description of the extent of damage to utility facilities and equipment;</w:t>
      </w:r>
    </w:p>
    <w:p w14:paraId="0F8E9F24"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D7BE5D1"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M.</w:t>
      </w:r>
      <w:r w:rsidRPr="004F3DB8">
        <w:rPr>
          <w:sz w:val="22"/>
          <w:szCs w:val="22"/>
        </w:rPr>
        <w:tab/>
        <w:t>Identification of utility employees performing repair work on the facilities or equipment damaged in the accident, including a description of the work performed;</w:t>
      </w:r>
    </w:p>
    <w:p w14:paraId="452C768A"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55CC7076"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N.</w:t>
      </w:r>
      <w:r w:rsidRPr="004F3DB8">
        <w:rPr>
          <w:sz w:val="22"/>
          <w:szCs w:val="22"/>
        </w:rPr>
        <w:tab/>
        <w:t xml:space="preserve">A chronological description of events that took place resulting in the accident, </w:t>
      </w:r>
      <w:r w:rsidRPr="004F3DB8">
        <w:rPr>
          <w:sz w:val="22"/>
          <w:szCs w:val="22"/>
        </w:rPr>
        <w:lastRenderedPageBreak/>
        <w:t>including diagrams, photographs (other than of accident victims), and other pertinent graphic information;</w:t>
      </w:r>
    </w:p>
    <w:p w14:paraId="1F034107"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5AE25B12"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O.</w:t>
      </w:r>
      <w:r w:rsidRPr="004F3DB8">
        <w:rPr>
          <w:sz w:val="22"/>
          <w:szCs w:val="22"/>
        </w:rPr>
        <w:tab/>
        <w:t>Identification (but not copies) of all standards, specifications, plans, regulations, and codes that concern this accident;</w:t>
      </w:r>
    </w:p>
    <w:p w14:paraId="38CC9DDA"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1CD085A5"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P.</w:t>
      </w:r>
      <w:r w:rsidRPr="004F3DB8">
        <w:rPr>
          <w:sz w:val="22"/>
          <w:szCs w:val="22"/>
        </w:rPr>
        <w:tab/>
        <w:t>Identification of other known persons who witnessed the accident;</w:t>
      </w:r>
    </w:p>
    <w:p w14:paraId="06A3CF6E"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5559632F"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Q.</w:t>
      </w:r>
      <w:r w:rsidRPr="004F3DB8">
        <w:rPr>
          <w:sz w:val="22"/>
          <w:szCs w:val="22"/>
        </w:rPr>
        <w:tab/>
        <w:t>Identification of all persons interviewed by the utility in its investigation of the accident, including a summary of the information obtained from each interviewee;</w:t>
      </w:r>
    </w:p>
    <w:p w14:paraId="613EF310"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46FFA9B8"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R.</w:t>
      </w:r>
      <w:r w:rsidRPr="004F3DB8">
        <w:rPr>
          <w:sz w:val="22"/>
          <w:szCs w:val="22"/>
        </w:rPr>
        <w:tab/>
        <w:t>Any corrective measures taken or planned at the accident site;</w:t>
      </w:r>
    </w:p>
    <w:p w14:paraId="591EC9D0"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0D3125D4"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S.</w:t>
      </w:r>
      <w:r w:rsidRPr="004F3DB8">
        <w:rPr>
          <w:sz w:val="22"/>
          <w:szCs w:val="22"/>
        </w:rPr>
        <w:tab/>
        <w:t>Any preventive measures that can be taken to ensure non-recurrence of a similar accident;</w:t>
      </w:r>
    </w:p>
    <w:p w14:paraId="3184F3C2"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548826BA"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T.</w:t>
      </w:r>
      <w:r w:rsidRPr="004F3DB8">
        <w:rPr>
          <w:sz w:val="22"/>
          <w:szCs w:val="22"/>
        </w:rPr>
        <w:tab/>
        <w:t xml:space="preserve">Identification of personnel attached to other agencies (federal, state, county, municipal, or private) and utilities that </w:t>
      </w:r>
      <w:proofErr w:type="gramStart"/>
      <w:r w:rsidRPr="004F3DB8">
        <w:rPr>
          <w:sz w:val="22"/>
          <w:szCs w:val="22"/>
        </w:rPr>
        <w:t>conducted an investigation</w:t>
      </w:r>
      <w:proofErr w:type="gramEnd"/>
      <w:r w:rsidRPr="004F3DB8">
        <w:rPr>
          <w:sz w:val="22"/>
          <w:szCs w:val="22"/>
        </w:rPr>
        <w:t xml:space="preserve"> at the accident site or issued a report of the accident;</w:t>
      </w:r>
    </w:p>
    <w:p w14:paraId="064291D4"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42E126D7"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U.</w:t>
      </w:r>
      <w:r w:rsidRPr="004F3DB8">
        <w:rPr>
          <w:sz w:val="22"/>
          <w:szCs w:val="22"/>
        </w:rPr>
        <w:tab/>
        <w:t>Any reports prepared by other agencies and utilities that conducted an investigation at the accident site or issued a report of the accident; if any of these reports are not available to the utility when the written report is submitted, the utility shall include in the written report the identification of agencies or other utilities that are known to be preparing such reports, and shall supply such reports as soon as they become available;</w:t>
      </w:r>
    </w:p>
    <w:p w14:paraId="529BE21E"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413E74D6"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V.</w:t>
      </w:r>
      <w:r w:rsidRPr="004F3DB8">
        <w:rPr>
          <w:sz w:val="22"/>
          <w:szCs w:val="22"/>
        </w:rPr>
        <w:tab/>
        <w:t>Any reports of the accident or circumstances surrounding the accident prepared for or submitted to other agencies;</w:t>
      </w:r>
      <w:r w:rsidR="004F3DB8">
        <w:rPr>
          <w:sz w:val="22"/>
          <w:szCs w:val="22"/>
        </w:rPr>
        <w:t xml:space="preserve"> </w:t>
      </w:r>
      <w:r w:rsidRPr="004F3DB8">
        <w:rPr>
          <w:sz w:val="22"/>
          <w:szCs w:val="22"/>
        </w:rPr>
        <w:t>if any of these reports are not available when the written report is submitted, the utility shall include in the written report identification of such reports that are being prepared, and shall supply such reports as soon as they become available;</w:t>
      </w:r>
      <w:r w:rsidR="004F3DB8">
        <w:rPr>
          <w:sz w:val="22"/>
          <w:szCs w:val="22"/>
        </w:rPr>
        <w:t xml:space="preserve"> </w:t>
      </w:r>
      <w:r w:rsidRPr="004F3DB8">
        <w:rPr>
          <w:sz w:val="22"/>
          <w:szCs w:val="22"/>
        </w:rPr>
        <w:t>and</w:t>
      </w:r>
    </w:p>
    <w:p w14:paraId="14150AB7"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0648C136"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W.</w:t>
      </w:r>
      <w:r w:rsidRPr="004F3DB8">
        <w:rPr>
          <w:sz w:val="22"/>
          <w:szCs w:val="22"/>
        </w:rPr>
        <w:tab/>
        <w:t>Any other information pertinent to the accident and its investigation;</w:t>
      </w:r>
    </w:p>
    <w:p w14:paraId="3028E6F8"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2C319455" w14:textId="77777777" w:rsidR="00A93574"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tab/>
        <w:t>3.</w:t>
      </w:r>
      <w:r w:rsidRPr="004F3DB8">
        <w:rPr>
          <w:sz w:val="22"/>
          <w:szCs w:val="22"/>
        </w:rPr>
        <w:tab/>
      </w:r>
      <w:r w:rsidRPr="004F3DB8">
        <w:rPr>
          <w:b/>
          <w:sz w:val="22"/>
          <w:szCs w:val="22"/>
        </w:rPr>
        <w:t>Electric Contact.</w:t>
      </w:r>
    </w:p>
    <w:p w14:paraId="05144B5D"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769BD106" w14:textId="77777777" w:rsidR="00A93574" w:rsidRPr="004F3DB8" w:rsidRDefault="00A93574">
      <w:pPr>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When a serious accident involves electric contact, the utility shall additionally include the following information in its written report submitted pursuant to Section</w:t>
      </w:r>
      <w:r w:rsidR="004F3DB8">
        <w:rPr>
          <w:sz w:val="22"/>
          <w:szCs w:val="22"/>
        </w:rPr>
        <w:t xml:space="preserve"> </w:t>
      </w:r>
      <w:r w:rsidRPr="004F3DB8">
        <w:rPr>
          <w:sz w:val="22"/>
          <w:szCs w:val="22"/>
        </w:rPr>
        <w:t>above:</w:t>
      </w:r>
    </w:p>
    <w:p w14:paraId="52AED3C1"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17FE87A1" w14:textId="77777777" w:rsidR="00A93574" w:rsidRPr="004F3DB8" w:rsidRDefault="00A93574" w:rsidP="004F3DB8">
      <w:pPr>
        <w:widowControl/>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A.</w:t>
      </w:r>
      <w:r w:rsidRPr="004F3DB8">
        <w:rPr>
          <w:sz w:val="22"/>
          <w:szCs w:val="22"/>
        </w:rPr>
        <w:tab/>
        <w:t>A drawing and photograph(s) of the specific configuration of the electric facilities involved in the electric contact, including measurements of all pertinent dimensions with comparison to applicable requirements of the National Electrical Safety Code; and</w:t>
      </w:r>
    </w:p>
    <w:p w14:paraId="1AA5F046"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AFF7D87" w14:textId="77777777" w:rsidR="00A93574" w:rsidRPr="004F3DB8" w:rsidRDefault="00A93574">
      <w:pPr>
        <w:tabs>
          <w:tab w:val="left" w:pos="0"/>
          <w:tab w:val="left" w:pos="720"/>
          <w:tab w:val="left" w:pos="1440"/>
          <w:tab w:val="left" w:pos="2160"/>
          <w:tab w:val="left" w:pos="2880"/>
        </w:tabs>
        <w:suppressAutoHyphens/>
        <w:ind w:left="2160" w:hanging="2160"/>
        <w:rPr>
          <w:sz w:val="22"/>
          <w:szCs w:val="22"/>
        </w:rPr>
      </w:pPr>
      <w:r w:rsidRPr="004F3DB8">
        <w:rPr>
          <w:sz w:val="22"/>
          <w:szCs w:val="22"/>
        </w:rPr>
        <w:tab/>
      </w:r>
      <w:r w:rsidRPr="004F3DB8">
        <w:rPr>
          <w:sz w:val="22"/>
          <w:szCs w:val="22"/>
        </w:rPr>
        <w:tab/>
        <w:t>B.</w:t>
      </w:r>
      <w:r w:rsidRPr="004F3DB8">
        <w:rPr>
          <w:sz w:val="22"/>
          <w:szCs w:val="22"/>
        </w:rPr>
        <w:tab/>
        <w:t>A statement as to whether the electric facilities involved in the electric contact meet requirements of the National Electrical Safety Code edition that was in effect when those facilities were installed or modified, or the latest edition, whichever is applicable.</w:t>
      </w:r>
    </w:p>
    <w:p w14:paraId="667F848C"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450CED43" w14:textId="77777777" w:rsidR="004F3DB8"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lastRenderedPageBreak/>
        <w:tab/>
        <w:t>4.</w:t>
      </w:r>
      <w:r w:rsidRPr="004F3DB8">
        <w:rPr>
          <w:sz w:val="22"/>
          <w:szCs w:val="22"/>
        </w:rPr>
        <w:tab/>
      </w:r>
      <w:r w:rsidRPr="004F3DB8">
        <w:rPr>
          <w:b/>
          <w:sz w:val="22"/>
          <w:szCs w:val="22"/>
        </w:rPr>
        <w:t>Annual Reports.</w:t>
      </w:r>
    </w:p>
    <w:p w14:paraId="1BF70D97"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FD1230F" w14:textId="77777777" w:rsidR="00A93574" w:rsidRPr="004F3DB8" w:rsidRDefault="00A93574">
      <w:pPr>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As part of its annual report to the Commission, each utility shall provide the number of known accidents in which motor vehicles struck and damaged or destroyed utility facilities or equipment, such as poles, guys, equipment cabinets, pedestals, pumping stations, and hydrants.</w:t>
      </w:r>
    </w:p>
    <w:p w14:paraId="453AE20C"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7EFEB9E7" w14:textId="77777777" w:rsidR="004F3DB8" w:rsidRPr="004F3DB8" w:rsidRDefault="00A93574">
      <w:pPr>
        <w:keepNext/>
        <w:keepLines/>
        <w:tabs>
          <w:tab w:val="left" w:pos="0"/>
          <w:tab w:val="left" w:pos="720"/>
          <w:tab w:val="left" w:pos="1440"/>
          <w:tab w:val="left" w:pos="2160"/>
          <w:tab w:val="left" w:pos="2880"/>
        </w:tabs>
        <w:suppressAutoHyphens/>
        <w:ind w:left="720" w:hanging="720"/>
        <w:rPr>
          <w:b/>
          <w:sz w:val="22"/>
          <w:szCs w:val="22"/>
        </w:rPr>
      </w:pPr>
      <w:r w:rsidRPr="004F3DB8">
        <w:rPr>
          <w:sz w:val="22"/>
          <w:szCs w:val="22"/>
        </w:rPr>
        <w:tab/>
        <w:t>5.</w:t>
      </w:r>
      <w:r w:rsidRPr="004F3DB8">
        <w:rPr>
          <w:sz w:val="22"/>
          <w:szCs w:val="22"/>
        </w:rPr>
        <w:tab/>
      </w:r>
      <w:r w:rsidRPr="004F3DB8">
        <w:rPr>
          <w:b/>
          <w:sz w:val="22"/>
          <w:szCs w:val="22"/>
        </w:rPr>
        <w:t>Procedure.</w:t>
      </w:r>
    </w:p>
    <w:p w14:paraId="0D2EC111" w14:textId="77777777" w:rsidR="00A93574" w:rsidRPr="004F3DB8" w:rsidRDefault="00A93574">
      <w:pPr>
        <w:keepNext/>
        <w:keepLines/>
        <w:tabs>
          <w:tab w:val="left" w:pos="0"/>
          <w:tab w:val="left" w:pos="720"/>
          <w:tab w:val="left" w:pos="1440"/>
          <w:tab w:val="left" w:pos="2160"/>
          <w:tab w:val="left" w:pos="2880"/>
        </w:tabs>
        <w:suppressAutoHyphens/>
        <w:ind w:left="720" w:hanging="720"/>
        <w:rPr>
          <w:sz w:val="22"/>
          <w:szCs w:val="22"/>
        </w:rPr>
      </w:pPr>
    </w:p>
    <w:p w14:paraId="55B15D40" w14:textId="77777777" w:rsidR="00A93574" w:rsidRPr="004F3DB8" w:rsidRDefault="00A93574">
      <w:pPr>
        <w:keepNext/>
        <w:keepLines/>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The Director of the Technical Analysis Division shall designate lead and alternate technical Staff members for each utility discipline and appropriate contact information.</w:t>
      </w:r>
      <w:r w:rsidR="004F3DB8">
        <w:rPr>
          <w:sz w:val="22"/>
          <w:szCs w:val="22"/>
        </w:rPr>
        <w:t xml:space="preserve"> </w:t>
      </w:r>
      <w:r w:rsidRPr="004F3DB8">
        <w:rPr>
          <w:sz w:val="22"/>
          <w:szCs w:val="22"/>
        </w:rPr>
        <w:t xml:space="preserve">He or she shall review the contact information at least annually to ensure that it is </w:t>
      </w:r>
      <w:proofErr w:type="gramStart"/>
      <w:r w:rsidRPr="004F3DB8">
        <w:rPr>
          <w:sz w:val="22"/>
          <w:szCs w:val="22"/>
        </w:rPr>
        <w:t>correct, and</w:t>
      </w:r>
      <w:proofErr w:type="gramEnd"/>
      <w:r w:rsidRPr="004F3DB8">
        <w:rPr>
          <w:sz w:val="22"/>
          <w:szCs w:val="22"/>
        </w:rPr>
        <w:t xml:space="preserve"> shall ensure that all public utilities to which this rule applies are provided current contact information.</w:t>
      </w:r>
      <w:r w:rsidR="004F3DB8">
        <w:rPr>
          <w:sz w:val="22"/>
          <w:szCs w:val="22"/>
        </w:rPr>
        <w:t xml:space="preserve"> </w:t>
      </w:r>
      <w:r w:rsidRPr="004F3DB8">
        <w:rPr>
          <w:sz w:val="22"/>
          <w:szCs w:val="22"/>
        </w:rPr>
        <w:t xml:space="preserve">Utilities shall address all reports submitted pursuant to Sections 3.1 and 3.2 above to the Director of Technical </w:t>
      </w:r>
      <w:proofErr w:type="gramStart"/>
      <w:r w:rsidRPr="004F3DB8">
        <w:rPr>
          <w:sz w:val="22"/>
          <w:szCs w:val="22"/>
        </w:rPr>
        <w:t>Analysis, and</w:t>
      </w:r>
      <w:proofErr w:type="gramEnd"/>
      <w:r w:rsidRPr="004F3DB8">
        <w:rPr>
          <w:sz w:val="22"/>
          <w:szCs w:val="22"/>
        </w:rPr>
        <w:t xml:space="preserve"> shall provide a copy to the appropriate designated lead technical Staff.</w:t>
      </w:r>
    </w:p>
    <w:p w14:paraId="1053434F" w14:textId="77777777" w:rsidR="00A93574" w:rsidRDefault="00A93574">
      <w:pPr>
        <w:tabs>
          <w:tab w:val="left" w:pos="0"/>
          <w:tab w:val="left" w:pos="720"/>
          <w:tab w:val="left" w:pos="1440"/>
          <w:tab w:val="left" w:pos="2160"/>
          <w:tab w:val="left" w:pos="2880"/>
        </w:tabs>
        <w:suppressAutoHyphens/>
        <w:ind w:left="720" w:hanging="720"/>
        <w:rPr>
          <w:sz w:val="22"/>
          <w:szCs w:val="22"/>
        </w:rPr>
      </w:pPr>
    </w:p>
    <w:p w14:paraId="6549E61E" w14:textId="77777777" w:rsidR="004F3DB8" w:rsidRPr="004F3DB8" w:rsidRDefault="004F3DB8">
      <w:pPr>
        <w:tabs>
          <w:tab w:val="left" w:pos="0"/>
          <w:tab w:val="left" w:pos="720"/>
          <w:tab w:val="left" w:pos="1440"/>
          <w:tab w:val="left" w:pos="2160"/>
          <w:tab w:val="left" w:pos="2880"/>
        </w:tabs>
        <w:suppressAutoHyphens/>
        <w:ind w:left="720" w:hanging="720"/>
        <w:rPr>
          <w:sz w:val="22"/>
          <w:szCs w:val="22"/>
        </w:rPr>
      </w:pPr>
    </w:p>
    <w:p w14:paraId="5F0E047B" w14:textId="77777777" w:rsidR="00A93574"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b/>
          <w:sz w:val="22"/>
          <w:szCs w:val="22"/>
        </w:rPr>
        <w:t>§ 4.</w:t>
      </w:r>
      <w:r w:rsidRPr="004F3DB8">
        <w:rPr>
          <w:b/>
          <w:sz w:val="22"/>
          <w:szCs w:val="22"/>
        </w:rPr>
        <w:tab/>
        <w:t>INVESTIGATION</w:t>
      </w:r>
    </w:p>
    <w:p w14:paraId="37CEDEFE"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164D76DD" w14:textId="77777777" w:rsidR="004F3DB8"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tab/>
        <w:t>1.</w:t>
      </w:r>
      <w:r w:rsidRPr="004F3DB8">
        <w:rPr>
          <w:sz w:val="22"/>
          <w:szCs w:val="22"/>
        </w:rPr>
        <w:tab/>
      </w:r>
      <w:r w:rsidRPr="004F3DB8">
        <w:rPr>
          <w:b/>
          <w:sz w:val="22"/>
          <w:szCs w:val="22"/>
        </w:rPr>
        <w:t>Investigation of Fatal Accidents.</w:t>
      </w:r>
    </w:p>
    <w:p w14:paraId="34D5C5CA"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0811B77E" w14:textId="77777777" w:rsidR="00A93574" w:rsidRPr="004F3DB8" w:rsidRDefault="00A93574" w:rsidP="004F3DB8">
      <w:pPr>
        <w:tabs>
          <w:tab w:val="left" w:pos="0"/>
          <w:tab w:val="left" w:pos="720"/>
          <w:tab w:val="left" w:pos="1440"/>
          <w:tab w:val="left" w:pos="2160"/>
          <w:tab w:val="left" w:pos="2880"/>
        </w:tabs>
        <w:suppressAutoHyphens/>
        <w:ind w:left="1440" w:right="-180" w:hanging="1440"/>
        <w:rPr>
          <w:sz w:val="22"/>
          <w:szCs w:val="22"/>
        </w:rPr>
      </w:pPr>
      <w:r w:rsidRPr="004F3DB8">
        <w:rPr>
          <w:sz w:val="22"/>
          <w:szCs w:val="22"/>
        </w:rPr>
        <w:tab/>
      </w:r>
      <w:r w:rsidRPr="004F3DB8">
        <w:rPr>
          <w:sz w:val="22"/>
          <w:szCs w:val="22"/>
        </w:rPr>
        <w:tab/>
        <w:t>Pursuant to 35-A M.R.S.A. § 710(1), the Director of the Technical Analysis Division shall immediately initiate an investigation of any accident that results in the loss of human life.</w:t>
      </w:r>
      <w:r w:rsidR="004F3DB8">
        <w:rPr>
          <w:sz w:val="22"/>
          <w:szCs w:val="22"/>
        </w:rPr>
        <w:t xml:space="preserve"> </w:t>
      </w:r>
      <w:r w:rsidRPr="004F3DB8">
        <w:rPr>
          <w:sz w:val="22"/>
          <w:szCs w:val="22"/>
        </w:rPr>
        <w:t>The investigation shall be conducted in compliance with 35-A M.R.S.A. § 710(3).</w:t>
      </w:r>
    </w:p>
    <w:p w14:paraId="2AB91FD6"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1B071E06" w14:textId="77777777" w:rsidR="004F3DB8"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tab/>
        <w:t>2.</w:t>
      </w:r>
      <w:r w:rsidRPr="004F3DB8">
        <w:rPr>
          <w:sz w:val="22"/>
          <w:szCs w:val="22"/>
        </w:rPr>
        <w:tab/>
      </w:r>
      <w:r w:rsidRPr="004F3DB8">
        <w:rPr>
          <w:b/>
          <w:sz w:val="22"/>
          <w:szCs w:val="22"/>
        </w:rPr>
        <w:t>Investigation of Other Serious Accidents.</w:t>
      </w:r>
    </w:p>
    <w:p w14:paraId="7B179861"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533DB706" w14:textId="77777777" w:rsidR="00A93574" w:rsidRPr="004F3DB8" w:rsidRDefault="00A93574">
      <w:pPr>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The Director of the Technical Analysis Division may initiate an investigation of other serious accidents if in his or her judgment the public interest requires it.</w:t>
      </w:r>
    </w:p>
    <w:p w14:paraId="01A34FB4" w14:textId="77777777" w:rsidR="00A93574" w:rsidRDefault="00A93574">
      <w:pPr>
        <w:tabs>
          <w:tab w:val="left" w:pos="0"/>
          <w:tab w:val="left" w:pos="720"/>
          <w:tab w:val="left" w:pos="1440"/>
          <w:tab w:val="left" w:pos="2160"/>
          <w:tab w:val="left" w:pos="2880"/>
        </w:tabs>
        <w:suppressAutoHyphens/>
        <w:ind w:left="720" w:hanging="720"/>
        <w:rPr>
          <w:sz w:val="22"/>
          <w:szCs w:val="22"/>
        </w:rPr>
      </w:pPr>
    </w:p>
    <w:p w14:paraId="71355CCB" w14:textId="77777777" w:rsidR="004F3DB8" w:rsidRPr="004F3DB8" w:rsidRDefault="004F3DB8">
      <w:pPr>
        <w:tabs>
          <w:tab w:val="left" w:pos="0"/>
          <w:tab w:val="left" w:pos="720"/>
          <w:tab w:val="left" w:pos="1440"/>
          <w:tab w:val="left" w:pos="2160"/>
          <w:tab w:val="left" w:pos="2880"/>
        </w:tabs>
        <w:suppressAutoHyphens/>
        <w:ind w:left="720" w:hanging="720"/>
        <w:rPr>
          <w:sz w:val="22"/>
          <w:szCs w:val="22"/>
        </w:rPr>
      </w:pPr>
    </w:p>
    <w:p w14:paraId="2735BEA0" w14:textId="77777777" w:rsidR="00A93574"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b/>
          <w:sz w:val="22"/>
          <w:szCs w:val="22"/>
        </w:rPr>
        <w:t>§ 5.</w:t>
      </w:r>
      <w:r w:rsidRPr="004F3DB8">
        <w:rPr>
          <w:b/>
          <w:sz w:val="22"/>
          <w:szCs w:val="22"/>
        </w:rPr>
        <w:tab/>
        <w:t>RESERVATION; WAIVER; DELEGATION; PENALTIES</w:t>
      </w:r>
    </w:p>
    <w:p w14:paraId="53DECE46"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259C3E94" w14:textId="77777777" w:rsidR="004F3DB8"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tab/>
        <w:t>1.</w:t>
      </w:r>
      <w:r w:rsidRPr="004F3DB8">
        <w:rPr>
          <w:sz w:val="22"/>
          <w:szCs w:val="22"/>
        </w:rPr>
        <w:tab/>
      </w:r>
      <w:r w:rsidRPr="004F3DB8">
        <w:rPr>
          <w:b/>
          <w:sz w:val="22"/>
          <w:szCs w:val="22"/>
        </w:rPr>
        <w:t>Reservation.</w:t>
      </w:r>
    </w:p>
    <w:p w14:paraId="761983DC"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4BE495CB" w14:textId="77777777" w:rsidR="00A93574" w:rsidRPr="004F3DB8" w:rsidRDefault="00A93574">
      <w:pPr>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The Commission reserves the right to require the utility to produce any information that the Commission or the Director of Technical Analysis believes is necessary to ensure a complete investigation.</w:t>
      </w:r>
    </w:p>
    <w:p w14:paraId="1B5364CA"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94E5D44" w14:textId="77777777" w:rsidR="004F3DB8" w:rsidRPr="004F3DB8" w:rsidRDefault="00A93574" w:rsidP="004F3DB8">
      <w:pPr>
        <w:keepNext/>
        <w:keepLines/>
        <w:widowControl/>
        <w:tabs>
          <w:tab w:val="left" w:pos="0"/>
          <w:tab w:val="left" w:pos="720"/>
          <w:tab w:val="left" w:pos="1440"/>
          <w:tab w:val="left" w:pos="2160"/>
          <w:tab w:val="left" w:pos="2880"/>
        </w:tabs>
        <w:suppressAutoHyphens/>
        <w:ind w:left="720" w:hanging="720"/>
        <w:rPr>
          <w:b/>
          <w:sz w:val="22"/>
          <w:szCs w:val="22"/>
        </w:rPr>
      </w:pPr>
      <w:r w:rsidRPr="004F3DB8">
        <w:rPr>
          <w:sz w:val="22"/>
          <w:szCs w:val="22"/>
        </w:rPr>
        <w:tab/>
        <w:t>2.</w:t>
      </w:r>
      <w:r w:rsidRPr="004F3DB8">
        <w:rPr>
          <w:sz w:val="22"/>
          <w:szCs w:val="22"/>
        </w:rPr>
        <w:tab/>
      </w:r>
      <w:r w:rsidRPr="004F3DB8">
        <w:rPr>
          <w:b/>
          <w:sz w:val="22"/>
          <w:szCs w:val="22"/>
        </w:rPr>
        <w:t>Waiver.</w:t>
      </w:r>
    </w:p>
    <w:p w14:paraId="7E5CE945" w14:textId="77777777" w:rsidR="00A93574" w:rsidRPr="004F3DB8" w:rsidRDefault="00A93574" w:rsidP="004F3DB8">
      <w:pPr>
        <w:keepNext/>
        <w:keepLines/>
        <w:widowControl/>
        <w:tabs>
          <w:tab w:val="left" w:pos="0"/>
          <w:tab w:val="left" w:pos="720"/>
          <w:tab w:val="left" w:pos="1440"/>
          <w:tab w:val="left" w:pos="2160"/>
          <w:tab w:val="left" w:pos="2880"/>
        </w:tabs>
        <w:suppressAutoHyphens/>
        <w:ind w:left="720" w:hanging="720"/>
        <w:rPr>
          <w:sz w:val="22"/>
          <w:szCs w:val="22"/>
        </w:rPr>
      </w:pPr>
    </w:p>
    <w:p w14:paraId="4D6DE7AA" w14:textId="77777777" w:rsidR="00A93574" w:rsidRPr="004F3DB8" w:rsidRDefault="00A93574" w:rsidP="004F3DB8">
      <w:pPr>
        <w:keepNext/>
        <w:keepLines/>
        <w:widowControl/>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The Commission or the Director of Technical Analysis may waive any of the reporting requirements of this rule upon a finding that the information received from the utility is or will be sufficient to enable the Commission to satisfy its responsibilities under 35-A M.R.S.A §§ 115 and 710.</w:t>
      </w:r>
    </w:p>
    <w:p w14:paraId="0C5D384E"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F45D01D" w14:textId="77777777" w:rsidR="004F3DB8" w:rsidRPr="004F3DB8" w:rsidRDefault="00A93574">
      <w:pPr>
        <w:keepNext/>
        <w:keepLines/>
        <w:tabs>
          <w:tab w:val="left" w:pos="0"/>
          <w:tab w:val="left" w:pos="720"/>
          <w:tab w:val="left" w:pos="1440"/>
          <w:tab w:val="left" w:pos="2160"/>
          <w:tab w:val="left" w:pos="2880"/>
        </w:tabs>
        <w:suppressAutoHyphens/>
        <w:ind w:left="720" w:hanging="720"/>
        <w:rPr>
          <w:b/>
          <w:sz w:val="22"/>
          <w:szCs w:val="22"/>
        </w:rPr>
      </w:pPr>
      <w:r w:rsidRPr="004F3DB8">
        <w:rPr>
          <w:sz w:val="22"/>
          <w:szCs w:val="22"/>
        </w:rPr>
        <w:lastRenderedPageBreak/>
        <w:tab/>
        <w:t>3.</w:t>
      </w:r>
      <w:r w:rsidRPr="004F3DB8">
        <w:rPr>
          <w:sz w:val="22"/>
          <w:szCs w:val="22"/>
        </w:rPr>
        <w:tab/>
      </w:r>
      <w:r w:rsidRPr="004F3DB8">
        <w:rPr>
          <w:b/>
          <w:sz w:val="22"/>
          <w:szCs w:val="22"/>
        </w:rPr>
        <w:t>Delegation.</w:t>
      </w:r>
    </w:p>
    <w:p w14:paraId="644DE92F" w14:textId="77777777" w:rsidR="00A93574" w:rsidRPr="004F3DB8" w:rsidRDefault="00A93574">
      <w:pPr>
        <w:keepNext/>
        <w:keepLines/>
        <w:tabs>
          <w:tab w:val="left" w:pos="0"/>
          <w:tab w:val="left" w:pos="720"/>
          <w:tab w:val="left" w:pos="1440"/>
          <w:tab w:val="left" w:pos="2160"/>
          <w:tab w:val="left" w:pos="2880"/>
        </w:tabs>
        <w:suppressAutoHyphens/>
        <w:ind w:left="720" w:hanging="720"/>
        <w:rPr>
          <w:sz w:val="22"/>
          <w:szCs w:val="22"/>
        </w:rPr>
      </w:pPr>
    </w:p>
    <w:p w14:paraId="1BF7ABA2" w14:textId="77777777" w:rsidR="00A93574" w:rsidRPr="004F3DB8" w:rsidRDefault="00A93574">
      <w:pPr>
        <w:keepNext/>
        <w:keepLines/>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Pursuant to 35-A M.R.S.A. § 107(4), the Commission delegates to the Director of the Technical Analysis Division the authority to conduct any investigation authorized or required by 35-A M.R.S.A. § 710.</w:t>
      </w:r>
      <w:r w:rsidR="004F3DB8">
        <w:rPr>
          <w:sz w:val="22"/>
          <w:szCs w:val="22"/>
        </w:rPr>
        <w:t xml:space="preserve"> </w:t>
      </w:r>
      <w:r w:rsidRPr="004F3DB8">
        <w:rPr>
          <w:sz w:val="22"/>
          <w:szCs w:val="22"/>
        </w:rPr>
        <w:t>The Director of the Technical Analysis Division may delegate specified responsibilities under this rule to designated technical Staff within the Technical Analysis Division.</w:t>
      </w:r>
      <w:r w:rsidR="004F3DB8">
        <w:rPr>
          <w:sz w:val="22"/>
          <w:szCs w:val="22"/>
        </w:rPr>
        <w:t xml:space="preserve"> </w:t>
      </w:r>
      <w:r w:rsidRPr="004F3DB8">
        <w:rPr>
          <w:sz w:val="22"/>
          <w:szCs w:val="22"/>
        </w:rPr>
        <w:t>Nothing in this delegation shall limit the Commission's right to conduct its own summary or formal investigation and issue an order pursuant to 35-A M.R.S.A. § 710 or</w:t>
      </w:r>
      <w:r w:rsidR="004F3DB8">
        <w:rPr>
          <w:sz w:val="22"/>
          <w:szCs w:val="22"/>
        </w:rPr>
        <w:t xml:space="preserve"> </w:t>
      </w:r>
      <w:r w:rsidRPr="004F3DB8">
        <w:rPr>
          <w:sz w:val="22"/>
          <w:szCs w:val="22"/>
        </w:rPr>
        <w:t>§ 1303.</w:t>
      </w:r>
    </w:p>
    <w:p w14:paraId="07802D7D"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5B5DBA66" w14:textId="77777777" w:rsidR="004F3DB8"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tab/>
        <w:t>4.</w:t>
      </w:r>
      <w:r w:rsidRPr="004F3DB8">
        <w:rPr>
          <w:sz w:val="22"/>
          <w:szCs w:val="22"/>
        </w:rPr>
        <w:tab/>
      </w:r>
      <w:r w:rsidRPr="004F3DB8">
        <w:rPr>
          <w:b/>
          <w:sz w:val="22"/>
          <w:szCs w:val="22"/>
        </w:rPr>
        <w:t>Penalties.</w:t>
      </w:r>
    </w:p>
    <w:p w14:paraId="35C4B86B"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56E3A0C9" w14:textId="77777777" w:rsidR="00A93574" w:rsidRPr="004F3DB8" w:rsidRDefault="00A93574">
      <w:pPr>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Any utility that does not comply fully with the notice or reporting requirements of this rule shall be subject to any of the penalties provided by 35-A M.R.S.A.</w:t>
      </w:r>
      <w:r w:rsidR="004F3DB8">
        <w:rPr>
          <w:sz w:val="22"/>
          <w:szCs w:val="22"/>
        </w:rPr>
        <w:t xml:space="preserve"> </w:t>
      </w:r>
      <w:r w:rsidRPr="004F3DB8">
        <w:rPr>
          <w:sz w:val="22"/>
          <w:szCs w:val="22"/>
        </w:rPr>
        <w:t>§§ 112(4) and 1501-1509.</w:t>
      </w:r>
    </w:p>
    <w:p w14:paraId="759C1688" w14:textId="77777777" w:rsidR="00A93574" w:rsidRDefault="00A93574">
      <w:pPr>
        <w:tabs>
          <w:tab w:val="left" w:pos="0"/>
          <w:tab w:val="left" w:pos="720"/>
          <w:tab w:val="left" w:pos="1440"/>
          <w:tab w:val="left" w:pos="2160"/>
          <w:tab w:val="left" w:pos="2880"/>
        </w:tabs>
        <w:suppressAutoHyphens/>
        <w:ind w:left="720" w:hanging="720"/>
        <w:rPr>
          <w:sz w:val="22"/>
          <w:szCs w:val="22"/>
        </w:rPr>
      </w:pPr>
    </w:p>
    <w:p w14:paraId="0019659B" w14:textId="77777777" w:rsidR="004F3DB8" w:rsidRPr="004F3DB8" w:rsidRDefault="004F3DB8">
      <w:pPr>
        <w:tabs>
          <w:tab w:val="left" w:pos="0"/>
          <w:tab w:val="left" w:pos="720"/>
          <w:tab w:val="left" w:pos="1440"/>
          <w:tab w:val="left" w:pos="2160"/>
          <w:tab w:val="left" w:pos="2880"/>
        </w:tabs>
        <w:suppressAutoHyphens/>
        <w:ind w:left="720" w:hanging="720"/>
        <w:rPr>
          <w:sz w:val="22"/>
          <w:szCs w:val="22"/>
        </w:rPr>
      </w:pPr>
    </w:p>
    <w:p w14:paraId="695BAB12" w14:textId="77777777" w:rsidR="00A93574"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b/>
          <w:sz w:val="22"/>
          <w:szCs w:val="22"/>
        </w:rPr>
        <w:t>§ 6.</w:t>
      </w:r>
      <w:r w:rsidRPr="004F3DB8">
        <w:rPr>
          <w:b/>
          <w:sz w:val="22"/>
          <w:szCs w:val="22"/>
        </w:rPr>
        <w:tab/>
        <w:t>CONFIDENTIALITY OF ACCIDENT INVESTIGATION INFORMATION</w:t>
      </w:r>
    </w:p>
    <w:p w14:paraId="7CBEC17B"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3D118165" w14:textId="77777777" w:rsidR="004F3DB8"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tab/>
        <w:t>1.</w:t>
      </w:r>
      <w:r w:rsidRPr="004F3DB8">
        <w:rPr>
          <w:sz w:val="22"/>
          <w:szCs w:val="22"/>
        </w:rPr>
        <w:tab/>
      </w:r>
      <w:r w:rsidRPr="004F3DB8">
        <w:rPr>
          <w:b/>
          <w:sz w:val="22"/>
          <w:szCs w:val="22"/>
        </w:rPr>
        <w:t>In General.</w:t>
      </w:r>
    </w:p>
    <w:p w14:paraId="639DE751"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3BBFF048" w14:textId="77777777" w:rsidR="00A93574" w:rsidRPr="004F3DB8" w:rsidRDefault="00A93574">
      <w:pPr>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 xml:space="preserve">The combined effect of 35-A M.R.S.A. § 710(5), M. R. Civ. P. 26(b), M. R. Evid. 501, 1 M.R.S.A. § 402(3)(A)&amp;(B), and Moffett v. City of </w:t>
      </w:r>
      <w:smartTag w:uri="urn:schemas-microsoft-com:office:smarttags" w:element="place">
        <w:smartTag w:uri="urn:schemas-microsoft-com:office:smarttags" w:element="City">
          <w:r w:rsidRPr="004F3DB8">
            <w:rPr>
              <w:sz w:val="22"/>
              <w:szCs w:val="22"/>
            </w:rPr>
            <w:t>Portland</w:t>
          </w:r>
        </w:smartTag>
      </w:smartTag>
      <w:r w:rsidRPr="004F3DB8">
        <w:rPr>
          <w:sz w:val="22"/>
          <w:szCs w:val="22"/>
        </w:rPr>
        <w:t>, 400 A.2d 340 (</w:t>
      </w:r>
      <w:smartTag w:uri="urn:schemas-microsoft-com:office:smarttags" w:element="place">
        <w:smartTag w:uri="urn:schemas-microsoft-com:office:smarttags" w:element="State">
          <w:r w:rsidRPr="004F3DB8">
            <w:rPr>
              <w:sz w:val="22"/>
              <w:szCs w:val="22"/>
            </w:rPr>
            <w:t>Me.</w:t>
          </w:r>
        </w:smartTag>
      </w:smartTag>
      <w:r w:rsidRPr="004F3DB8">
        <w:rPr>
          <w:sz w:val="22"/>
          <w:szCs w:val="22"/>
        </w:rPr>
        <w:t xml:space="preserve"> 1979), results in the extension of a privilege of confidentiality to certain information related to utility accident investigations.</w:t>
      </w:r>
    </w:p>
    <w:p w14:paraId="4D71DC89"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24266091" w14:textId="77777777" w:rsidR="004F3DB8"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tab/>
        <w:t>2.</w:t>
      </w:r>
      <w:r w:rsidRPr="004F3DB8">
        <w:rPr>
          <w:sz w:val="22"/>
          <w:szCs w:val="22"/>
        </w:rPr>
        <w:tab/>
      </w:r>
      <w:r w:rsidRPr="004F3DB8">
        <w:rPr>
          <w:b/>
          <w:sz w:val="22"/>
          <w:szCs w:val="22"/>
        </w:rPr>
        <w:t>Admission in Evidence.</w:t>
      </w:r>
    </w:p>
    <w:p w14:paraId="6F536A9F"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E2E4EB2" w14:textId="77777777" w:rsidR="00A93574" w:rsidRPr="004F3DB8" w:rsidRDefault="00A93574">
      <w:pPr>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 xml:space="preserve">Accident reports submitted by utilities pursuant to Sections 3.1 and 3.2 of this </w:t>
      </w:r>
      <w:proofErr w:type="gramStart"/>
      <w:r w:rsidRPr="004F3DB8">
        <w:rPr>
          <w:sz w:val="22"/>
          <w:szCs w:val="22"/>
        </w:rPr>
        <w:t>rule</w:t>
      </w:r>
      <w:proofErr w:type="gramEnd"/>
      <w:r w:rsidRPr="004F3DB8">
        <w:rPr>
          <w:sz w:val="22"/>
          <w:szCs w:val="22"/>
        </w:rPr>
        <w:t>, and resulting Commission orders and recommendations, are not admissible in any civil action for damages arising out of such accidents.</w:t>
      </w:r>
    </w:p>
    <w:p w14:paraId="018DE31A"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3B4E073B" w14:textId="77777777" w:rsidR="004F3DB8"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tab/>
        <w:t>3.</w:t>
      </w:r>
      <w:r w:rsidRPr="004F3DB8">
        <w:rPr>
          <w:sz w:val="22"/>
          <w:szCs w:val="22"/>
        </w:rPr>
        <w:tab/>
      </w:r>
      <w:r w:rsidRPr="004F3DB8">
        <w:rPr>
          <w:b/>
          <w:sz w:val="22"/>
          <w:szCs w:val="22"/>
        </w:rPr>
        <w:t>Disclosure of Utility Accident Reports.</w:t>
      </w:r>
    </w:p>
    <w:p w14:paraId="3B783169"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0D0C5952" w14:textId="77777777" w:rsidR="00A93574" w:rsidRPr="004F3DB8" w:rsidRDefault="00A93574">
      <w:pPr>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 xml:space="preserve">Oral and written accident reports submitted pursuant to Sections 3.1 and 3.2 of this </w:t>
      </w:r>
      <w:proofErr w:type="gramStart"/>
      <w:r w:rsidRPr="004F3DB8">
        <w:rPr>
          <w:sz w:val="22"/>
          <w:szCs w:val="22"/>
        </w:rPr>
        <w:t>rule</w:t>
      </w:r>
      <w:proofErr w:type="gramEnd"/>
      <w:r w:rsidRPr="004F3DB8">
        <w:rPr>
          <w:sz w:val="22"/>
          <w:szCs w:val="22"/>
        </w:rPr>
        <w:t xml:space="preserve"> are privileged from disclosure from discovery and under the Freedom of Access Law, upon objection to disclosure by the utility.</w:t>
      </w:r>
    </w:p>
    <w:p w14:paraId="2DCB5FE7"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6E2AF4D6" w14:textId="77777777" w:rsidR="004F3DB8" w:rsidRPr="004F3DB8" w:rsidRDefault="00A93574">
      <w:pPr>
        <w:keepNext/>
        <w:keepLines/>
        <w:tabs>
          <w:tab w:val="left" w:pos="0"/>
          <w:tab w:val="left" w:pos="720"/>
          <w:tab w:val="left" w:pos="1440"/>
          <w:tab w:val="left" w:pos="2160"/>
          <w:tab w:val="left" w:pos="2880"/>
        </w:tabs>
        <w:suppressAutoHyphens/>
        <w:ind w:left="720" w:hanging="720"/>
        <w:rPr>
          <w:b/>
          <w:sz w:val="22"/>
          <w:szCs w:val="22"/>
        </w:rPr>
      </w:pPr>
      <w:r w:rsidRPr="004F3DB8">
        <w:rPr>
          <w:sz w:val="22"/>
          <w:szCs w:val="22"/>
        </w:rPr>
        <w:tab/>
        <w:t>4.</w:t>
      </w:r>
      <w:r w:rsidRPr="004F3DB8">
        <w:rPr>
          <w:sz w:val="22"/>
          <w:szCs w:val="22"/>
        </w:rPr>
        <w:tab/>
      </w:r>
      <w:r w:rsidRPr="004F3DB8">
        <w:rPr>
          <w:b/>
          <w:sz w:val="22"/>
          <w:szCs w:val="22"/>
        </w:rPr>
        <w:t>Disclosure of Commission Orders and Recommendations.</w:t>
      </w:r>
    </w:p>
    <w:p w14:paraId="00FFA05F" w14:textId="77777777" w:rsidR="00A93574" w:rsidRPr="004F3DB8" w:rsidRDefault="00A93574">
      <w:pPr>
        <w:keepNext/>
        <w:keepLines/>
        <w:tabs>
          <w:tab w:val="left" w:pos="0"/>
          <w:tab w:val="left" w:pos="720"/>
          <w:tab w:val="left" w:pos="1440"/>
          <w:tab w:val="left" w:pos="2160"/>
          <w:tab w:val="left" w:pos="2880"/>
        </w:tabs>
        <w:suppressAutoHyphens/>
        <w:ind w:left="720" w:hanging="720"/>
        <w:rPr>
          <w:sz w:val="22"/>
          <w:szCs w:val="22"/>
        </w:rPr>
      </w:pPr>
    </w:p>
    <w:p w14:paraId="69B7FBE8" w14:textId="77777777" w:rsidR="00A93574" w:rsidRPr="004F3DB8" w:rsidRDefault="00A93574">
      <w:pPr>
        <w:keepNext/>
        <w:keepLines/>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The Commission's final orders and recommendations will routinely be made available to the public with no prerequisite showing required.</w:t>
      </w:r>
    </w:p>
    <w:p w14:paraId="5247D13E"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28331449" w14:textId="77777777" w:rsidR="004F3DB8"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tab/>
        <w:t>5.</w:t>
      </w:r>
      <w:r w:rsidRPr="004F3DB8">
        <w:rPr>
          <w:sz w:val="22"/>
          <w:szCs w:val="22"/>
        </w:rPr>
        <w:tab/>
      </w:r>
      <w:r w:rsidRPr="004F3DB8">
        <w:rPr>
          <w:b/>
          <w:sz w:val="22"/>
          <w:szCs w:val="22"/>
        </w:rPr>
        <w:t>Disclosure of Other Accident Investigation Information.</w:t>
      </w:r>
    </w:p>
    <w:p w14:paraId="4A9E096A"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2BDBF9A1" w14:textId="77777777" w:rsidR="00A93574" w:rsidRPr="004F3DB8" w:rsidRDefault="00A93574">
      <w:pPr>
        <w:tabs>
          <w:tab w:val="left" w:pos="0"/>
          <w:tab w:val="left" w:pos="720"/>
          <w:tab w:val="left" w:pos="1440"/>
          <w:tab w:val="left" w:pos="2160"/>
          <w:tab w:val="left" w:pos="2880"/>
        </w:tabs>
        <w:suppressAutoHyphens/>
        <w:ind w:left="1440" w:hanging="1440"/>
        <w:rPr>
          <w:sz w:val="22"/>
          <w:szCs w:val="22"/>
        </w:rPr>
      </w:pPr>
      <w:r w:rsidRPr="004F3DB8">
        <w:rPr>
          <w:sz w:val="22"/>
          <w:szCs w:val="22"/>
        </w:rPr>
        <w:tab/>
      </w:r>
      <w:r w:rsidRPr="004F3DB8">
        <w:rPr>
          <w:sz w:val="22"/>
          <w:szCs w:val="22"/>
        </w:rPr>
        <w:tab/>
        <w:t>All other accident investigation information will initially be protected from disclosure until notice and opportunity to be heard have been provided to the utility.</w:t>
      </w:r>
      <w:r w:rsidR="004F3DB8">
        <w:rPr>
          <w:sz w:val="22"/>
          <w:szCs w:val="22"/>
        </w:rPr>
        <w:t xml:space="preserve"> </w:t>
      </w:r>
      <w:r w:rsidRPr="004F3DB8">
        <w:rPr>
          <w:sz w:val="22"/>
          <w:szCs w:val="22"/>
        </w:rPr>
        <w:t>The Commission will generally disclose any staff-generated documents that do not contain a recitation of information in a protected accident report or other protected documents.</w:t>
      </w:r>
      <w:r w:rsidR="004F3DB8">
        <w:rPr>
          <w:sz w:val="22"/>
          <w:szCs w:val="22"/>
        </w:rPr>
        <w:t xml:space="preserve"> </w:t>
      </w:r>
      <w:r w:rsidRPr="004F3DB8">
        <w:rPr>
          <w:sz w:val="22"/>
          <w:szCs w:val="22"/>
        </w:rPr>
        <w:t xml:space="preserve">The Commission may disclose all or part of any other documents or information obtained by the Staff from a utility, that would otherwise be discoverable under the rules of civil </w:t>
      </w:r>
      <w:r w:rsidRPr="004F3DB8">
        <w:rPr>
          <w:sz w:val="22"/>
          <w:szCs w:val="22"/>
        </w:rPr>
        <w:lastRenderedPageBreak/>
        <w:t>procedure.</w:t>
      </w:r>
      <w:r w:rsidR="004F3DB8">
        <w:rPr>
          <w:sz w:val="22"/>
          <w:szCs w:val="22"/>
        </w:rPr>
        <w:t xml:space="preserve"> </w:t>
      </w:r>
      <w:r w:rsidRPr="004F3DB8">
        <w:rPr>
          <w:sz w:val="22"/>
          <w:szCs w:val="22"/>
        </w:rPr>
        <w:t>The Commission will give due consideration to the standards for protection of trial preparation materials, as provided in Rule 26(b)(3), M. R. Civ. P.</w:t>
      </w:r>
    </w:p>
    <w:p w14:paraId="31047253"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12A2B604" w14:textId="77777777" w:rsidR="004F3DB8"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sz w:val="22"/>
          <w:szCs w:val="22"/>
        </w:rPr>
        <w:tab/>
        <w:t>6.</w:t>
      </w:r>
      <w:r w:rsidRPr="004F3DB8">
        <w:rPr>
          <w:sz w:val="22"/>
          <w:szCs w:val="22"/>
        </w:rPr>
        <w:tab/>
      </w:r>
      <w:r w:rsidRPr="004F3DB8">
        <w:rPr>
          <w:b/>
          <w:sz w:val="22"/>
          <w:szCs w:val="22"/>
        </w:rPr>
        <w:t>Disclosure Delegation.</w:t>
      </w:r>
    </w:p>
    <w:p w14:paraId="072D8575"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78659059" w14:textId="77777777" w:rsidR="00A93574" w:rsidRPr="004F3DB8" w:rsidRDefault="00A93574" w:rsidP="004F3DB8">
      <w:pPr>
        <w:tabs>
          <w:tab w:val="left" w:pos="0"/>
          <w:tab w:val="left" w:pos="720"/>
          <w:tab w:val="left" w:pos="1440"/>
          <w:tab w:val="left" w:pos="2160"/>
          <w:tab w:val="left" w:pos="2880"/>
        </w:tabs>
        <w:suppressAutoHyphens/>
        <w:ind w:left="1440" w:right="-90" w:hanging="1440"/>
        <w:rPr>
          <w:sz w:val="22"/>
          <w:szCs w:val="22"/>
        </w:rPr>
      </w:pPr>
      <w:r w:rsidRPr="004F3DB8">
        <w:rPr>
          <w:sz w:val="22"/>
          <w:szCs w:val="22"/>
        </w:rPr>
        <w:tab/>
      </w:r>
      <w:r w:rsidRPr="004F3DB8">
        <w:rPr>
          <w:sz w:val="22"/>
          <w:szCs w:val="22"/>
        </w:rPr>
        <w:tab/>
        <w:t>The Commission hereby delegates its authority to allow or prohibit disclosure of accident investigation information subject to the guidelines in this section to the General Counsel or the Hearing Examiner, if one has been assigned.</w:t>
      </w:r>
      <w:r w:rsidR="004F3DB8">
        <w:rPr>
          <w:sz w:val="22"/>
          <w:szCs w:val="22"/>
        </w:rPr>
        <w:t xml:space="preserve"> </w:t>
      </w:r>
      <w:r w:rsidRPr="004F3DB8">
        <w:rPr>
          <w:sz w:val="22"/>
          <w:szCs w:val="22"/>
        </w:rPr>
        <w:t>This delegation in no way limits the Commission's authority to review the decision of the General Counsel or Hearing Examiner or to consider requests for disclosure directly.</w:t>
      </w:r>
      <w:r w:rsidR="004F3DB8">
        <w:rPr>
          <w:sz w:val="22"/>
          <w:szCs w:val="22"/>
        </w:rPr>
        <w:t xml:space="preserve"> </w:t>
      </w:r>
      <w:r w:rsidRPr="004F3DB8">
        <w:rPr>
          <w:sz w:val="22"/>
          <w:szCs w:val="22"/>
        </w:rPr>
        <w:t xml:space="preserve">The General Counsel or Hearing Examiner shall issue all decisions on disclosure in </w:t>
      </w:r>
      <w:proofErr w:type="gramStart"/>
      <w:r w:rsidRPr="004F3DB8">
        <w:rPr>
          <w:sz w:val="22"/>
          <w:szCs w:val="22"/>
        </w:rPr>
        <w:t>writing, and</w:t>
      </w:r>
      <w:proofErr w:type="gramEnd"/>
      <w:r w:rsidRPr="004F3DB8">
        <w:rPr>
          <w:sz w:val="22"/>
          <w:szCs w:val="22"/>
        </w:rPr>
        <w:t xml:space="preserve"> shall place the original in the accident investigation file and shall forward copies to all interested parties.</w:t>
      </w:r>
    </w:p>
    <w:p w14:paraId="6B5FA509" w14:textId="77777777" w:rsidR="00A93574" w:rsidRDefault="00A93574">
      <w:pPr>
        <w:tabs>
          <w:tab w:val="left" w:pos="0"/>
          <w:tab w:val="left" w:pos="720"/>
          <w:tab w:val="left" w:pos="1440"/>
          <w:tab w:val="left" w:pos="2160"/>
          <w:tab w:val="left" w:pos="2880"/>
        </w:tabs>
        <w:suppressAutoHyphens/>
        <w:ind w:left="720" w:hanging="720"/>
        <w:rPr>
          <w:sz w:val="22"/>
          <w:szCs w:val="22"/>
        </w:rPr>
      </w:pPr>
    </w:p>
    <w:p w14:paraId="4F4B2A1A" w14:textId="77777777" w:rsidR="004F3DB8" w:rsidRPr="004F3DB8" w:rsidRDefault="004F3DB8">
      <w:pPr>
        <w:tabs>
          <w:tab w:val="left" w:pos="0"/>
          <w:tab w:val="left" w:pos="720"/>
          <w:tab w:val="left" w:pos="1440"/>
          <w:tab w:val="left" w:pos="2160"/>
          <w:tab w:val="left" w:pos="2880"/>
        </w:tabs>
        <w:suppressAutoHyphens/>
        <w:ind w:left="720" w:hanging="720"/>
        <w:rPr>
          <w:sz w:val="22"/>
          <w:szCs w:val="22"/>
        </w:rPr>
      </w:pPr>
    </w:p>
    <w:p w14:paraId="119B0D93" w14:textId="77777777" w:rsidR="00A93574" w:rsidRPr="004F3DB8" w:rsidRDefault="00A93574">
      <w:pPr>
        <w:tabs>
          <w:tab w:val="left" w:pos="0"/>
          <w:tab w:val="left" w:pos="720"/>
          <w:tab w:val="left" w:pos="1440"/>
          <w:tab w:val="left" w:pos="2160"/>
          <w:tab w:val="left" w:pos="2880"/>
        </w:tabs>
        <w:suppressAutoHyphens/>
        <w:ind w:left="720" w:hanging="720"/>
        <w:rPr>
          <w:b/>
          <w:sz w:val="22"/>
          <w:szCs w:val="22"/>
        </w:rPr>
      </w:pPr>
      <w:r w:rsidRPr="004F3DB8">
        <w:rPr>
          <w:b/>
          <w:sz w:val="22"/>
          <w:szCs w:val="22"/>
        </w:rPr>
        <w:t>§ 7.</w:t>
      </w:r>
      <w:r w:rsidRPr="004F3DB8">
        <w:rPr>
          <w:b/>
          <w:sz w:val="22"/>
          <w:szCs w:val="22"/>
        </w:rPr>
        <w:tab/>
        <w:t>RETENTION AND AVAILABILITY OF RECORDS AND REPORTS</w:t>
      </w:r>
    </w:p>
    <w:p w14:paraId="046489FC"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200E4A43"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r w:rsidRPr="004F3DB8">
        <w:rPr>
          <w:sz w:val="22"/>
          <w:szCs w:val="22"/>
        </w:rPr>
        <w:tab/>
        <w:t>Utilities shall keep all records and reports related to safety and accident reporting under this rule, including interview reports, studies, records and reports connected with a particular event for which immediate notification or written reporting is required pursuant to this rule, within the state at an office of the utility and shall open those records and reports for examination by the Commission or its representatives upon reasonable notice at all reasonable hours.</w:t>
      </w:r>
      <w:r w:rsidR="004F3DB8">
        <w:rPr>
          <w:sz w:val="22"/>
          <w:szCs w:val="22"/>
        </w:rPr>
        <w:t xml:space="preserve"> </w:t>
      </w:r>
      <w:r w:rsidRPr="004F3DB8">
        <w:rPr>
          <w:sz w:val="22"/>
          <w:szCs w:val="22"/>
        </w:rPr>
        <w:t>Utilities shall carefully preserve all such records for at least ten years.</w:t>
      </w:r>
    </w:p>
    <w:p w14:paraId="5F43AB47" w14:textId="77777777" w:rsidR="00A93574" w:rsidRPr="004F3DB8" w:rsidRDefault="00A93574" w:rsidP="004F3DB8">
      <w:pPr>
        <w:pBdr>
          <w:bottom w:val="single" w:sz="4" w:space="1" w:color="auto"/>
        </w:pBdr>
        <w:tabs>
          <w:tab w:val="left" w:pos="0"/>
          <w:tab w:val="left" w:pos="720"/>
          <w:tab w:val="left" w:pos="1440"/>
          <w:tab w:val="left" w:pos="2160"/>
          <w:tab w:val="left" w:pos="2880"/>
        </w:tabs>
        <w:suppressAutoHyphens/>
        <w:ind w:left="720" w:hanging="720"/>
        <w:rPr>
          <w:sz w:val="22"/>
          <w:szCs w:val="22"/>
        </w:rPr>
      </w:pPr>
    </w:p>
    <w:p w14:paraId="420EB2D0"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48EE9E3E" w14:textId="77777777" w:rsidR="004F3DB8" w:rsidRDefault="004F3DB8">
      <w:pPr>
        <w:tabs>
          <w:tab w:val="left" w:pos="0"/>
          <w:tab w:val="left" w:pos="720"/>
          <w:tab w:val="left" w:pos="1440"/>
          <w:tab w:val="left" w:pos="2160"/>
          <w:tab w:val="left" w:pos="2880"/>
        </w:tabs>
        <w:suppressAutoHyphens/>
        <w:ind w:left="3600" w:right="360" w:hanging="3600"/>
        <w:rPr>
          <w:sz w:val="22"/>
          <w:szCs w:val="22"/>
        </w:rPr>
      </w:pPr>
      <w:r>
        <w:rPr>
          <w:sz w:val="22"/>
          <w:szCs w:val="22"/>
        </w:rPr>
        <w:br w:type="page"/>
      </w:r>
    </w:p>
    <w:p w14:paraId="053991B6" w14:textId="77777777" w:rsidR="00A93574" w:rsidRPr="004F3DB8" w:rsidRDefault="004F3DB8">
      <w:pPr>
        <w:tabs>
          <w:tab w:val="left" w:pos="0"/>
          <w:tab w:val="left" w:pos="720"/>
          <w:tab w:val="left" w:pos="1440"/>
          <w:tab w:val="left" w:pos="2160"/>
          <w:tab w:val="left" w:pos="2880"/>
        </w:tabs>
        <w:suppressAutoHyphens/>
        <w:ind w:left="3600" w:right="360" w:hanging="3600"/>
        <w:rPr>
          <w:sz w:val="22"/>
          <w:szCs w:val="22"/>
        </w:rPr>
      </w:pPr>
      <w:r>
        <w:rPr>
          <w:sz w:val="22"/>
          <w:szCs w:val="22"/>
        </w:rPr>
        <w:lastRenderedPageBreak/>
        <w:t xml:space="preserve">STATUTORY AUTHORITY: </w:t>
      </w:r>
      <w:r w:rsidR="00A93574" w:rsidRPr="004F3DB8">
        <w:rPr>
          <w:sz w:val="22"/>
          <w:szCs w:val="22"/>
        </w:rPr>
        <w:t>35-A M.R.S.A. §§ 104, 111, 112, 115, 710, 4702, and 5102.</w:t>
      </w:r>
    </w:p>
    <w:p w14:paraId="0C9796C9"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2E80622E" w14:textId="77777777" w:rsidR="004F3DB8" w:rsidRDefault="004F3DB8">
      <w:pPr>
        <w:tabs>
          <w:tab w:val="left" w:pos="0"/>
          <w:tab w:val="left" w:pos="720"/>
          <w:tab w:val="left" w:pos="1440"/>
          <w:tab w:val="left" w:pos="2160"/>
          <w:tab w:val="left" w:pos="2880"/>
        </w:tabs>
        <w:suppressAutoHyphens/>
        <w:ind w:left="2880" w:right="720" w:hanging="2880"/>
        <w:rPr>
          <w:spacing w:val="-3"/>
          <w:sz w:val="22"/>
          <w:szCs w:val="22"/>
        </w:rPr>
      </w:pPr>
      <w:r>
        <w:rPr>
          <w:spacing w:val="-3"/>
          <w:sz w:val="22"/>
          <w:szCs w:val="22"/>
        </w:rPr>
        <w:t>EFFECTIVE DATE:</w:t>
      </w:r>
    </w:p>
    <w:p w14:paraId="0E434B4A" w14:textId="77777777" w:rsidR="00A93574" w:rsidRPr="004F3DB8" w:rsidRDefault="004F3DB8" w:rsidP="004F3DB8">
      <w:pPr>
        <w:tabs>
          <w:tab w:val="left" w:pos="0"/>
          <w:tab w:val="left" w:pos="720"/>
          <w:tab w:val="left" w:pos="1440"/>
          <w:tab w:val="left" w:pos="2160"/>
          <w:tab w:val="left" w:pos="2880"/>
        </w:tabs>
        <w:suppressAutoHyphens/>
        <w:ind w:left="2880" w:right="-720" w:hanging="2880"/>
        <w:rPr>
          <w:spacing w:val="-3"/>
          <w:sz w:val="22"/>
          <w:szCs w:val="22"/>
        </w:rPr>
      </w:pPr>
      <w:r>
        <w:rPr>
          <w:spacing w:val="-3"/>
          <w:sz w:val="22"/>
          <w:szCs w:val="22"/>
        </w:rPr>
        <w:tab/>
      </w:r>
      <w:r w:rsidR="00A93574" w:rsidRPr="004F3DB8">
        <w:rPr>
          <w:spacing w:val="-3"/>
          <w:sz w:val="22"/>
          <w:szCs w:val="22"/>
        </w:rPr>
        <w:t xml:space="preserve">This rule was approved by the Secretary of State on </w:t>
      </w:r>
      <w:smartTag w:uri="urn:schemas-microsoft-com:office:smarttags" w:element="date">
        <w:smartTagPr>
          <w:attr w:name="Year" w:val="1989"/>
          <w:attr w:name="Day" w:val="30"/>
          <w:attr w:name="Month" w:val="6"/>
        </w:smartTagPr>
        <w:r w:rsidR="00A93574" w:rsidRPr="004F3DB8">
          <w:rPr>
            <w:b/>
            <w:spacing w:val="-3"/>
            <w:sz w:val="22"/>
            <w:szCs w:val="22"/>
          </w:rPr>
          <w:t xml:space="preserve">June 30, </w:t>
        </w:r>
        <w:proofErr w:type="gramStart"/>
        <w:r w:rsidR="00A93574" w:rsidRPr="004F3DB8">
          <w:rPr>
            <w:b/>
            <w:spacing w:val="-3"/>
            <w:sz w:val="22"/>
            <w:szCs w:val="22"/>
          </w:rPr>
          <w:t>1989</w:t>
        </w:r>
      </w:smartTag>
      <w:proofErr w:type="gramEnd"/>
      <w:r w:rsidR="00A93574" w:rsidRPr="004F3DB8">
        <w:rPr>
          <w:spacing w:val="-3"/>
          <w:sz w:val="22"/>
          <w:szCs w:val="22"/>
        </w:rPr>
        <w:t xml:space="preserve"> and will be effective on </w:t>
      </w:r>
      <w:smartTag w:uri="urn:schemas-microsoft-com:office:smarttags" w:element="date">
        <w:smartTagPr>
          <w:attr w:name="Year" w:val="1989"/>
          <w:attr w:name="Day" w:val="5"/>
          <w:attr w:name="Month" w:val="7"/>
        </w:smartTagPr>
        <w:r w:rsidR="00A93574" w:rsidRPr="004F3DB8">
          <w:rPr>
            <w:b/>
            <w:spacing w:val="-3"/>
            <w:sz w:val="22"/>
            <w:szCs w:val="22"/>
          </w:rPr>
          <w:t>July 5, 1989</w:t>
        </w:r>
      </w:smartTag>
      <w:r w:rsidR="00A93574" w:rsidRPr="004F3DB8">
        <w:rPr>
          <w:spacing w:val="-3"/>
          <w:sz w:val="22"/>
          <w:szCs w:val="22"/>
        </w:rPr>
        <w:t>.</w:t>
      </w:r>
    </w:p>
    <w:p w14:paraId="46AC21C9" w14:textId="77777777" w:rsidR="00A93574" w:rsidRPr="004F3DB8" w:rsidRDefault="00A93574">
      <w:pPr>
        <w:tabs>
          <w:tab w:val="left" w:pos="-720"/>
          <w:tab w:val="left" w:pos="720"/>
          <w:tab w:val="left" w:pos="1440"/>
          <w:tab w:val="left" w:pos="2160"/>
          <w:tab w:val="left" w:pos="2880"/>
        </w:tabs>
        <w:suppressAutoHyphens/>
        <w:ind w:right="-720"/>
        <w:rPr>
          <w:spacing w:val="-3"/>
          <w:sz w:val="22"/>
          <w:szCs w:val="22"/>
        </w:rPr>
      </w:pPr>
    </w:p>
    <w:p w14:paraId="5498F5EF" w14:textId="77777777" w:rsidR="004F3DB8" w:rsidRDefault="00A93574">
      <w:pPr>
        <w:tabs>
          <w:tab w:val="left" w:pos="-720"/>
          <w:tab w:val="left" w:pos="720"/>
          <w:tab w:val="left" w:pos="1440"/>
          <w:tab w:val="left" w:pos="2160"/>
          <w:tab w:val="left" w:pos="2880"/>
        </w:tabs>
        <w:suppressAutoHyphens/>
        <w:ind w:right="-720"/>
        <w:rPr>
          <w:spacing w:val="-3"/>
          <w:sz w:val="22"/>
          <w:szCs w:val="22"/>
        </w:rPr>
      </w:pPr>
      <w:r w:rsidRPr="004F3DB8">
        <w:rPr>
          <w:spacing w:val="-3"/>
          <w:sz w:val="22"/>
          <w:szCs w:val="22"/>
        </w:rPr>
        <w:t>EFFECTIVE DATE (ELECTRONIC CONVERSION):</w:t>
      </w:r>
    </w:p>
    <w:p w14:paraId="0B1FAA78" w14:textId="77777777" w:rsidR="00A93574" w:rsidRPr="004F3DB8" w:rsidRDefault="004F3DB8">
      <w:pPr>
        <w:tabs>
          <w:tab w:val="left" w:pos="-720"/>
          <w:tab w:val="left" w:pos="720"/>
          <w:tab w:val="left" w:pos="1440"/>
          <w:tab w:val="left" w:pos="2160"/>
          <w:tab w:val="left" w:pos="2880"/>
        </w:tabs>
        <w:suppressAutoHyphens/>
        <w:ind w:right="-720"/>
        <w:rPr>
          <w:spacing w:val="-3"/>
          <w:sz w:val="22"/>
          <w:szCs w:val="22"/>
        </w:rPr>
      </w:pPr>
      <w:r>
        <w:rPr>
          <w:spacing w:val="-3"/>
          <w:sz w:val="22"/>
          <w:szCs w:val="22"/>
        </w:rPr>
        <w:tab/>
      </w:r>
      <w:smartTag w:uri="urn:schemas-microsoft-com:office:smarttags" w:element="date">
        <w:smartTagPr>
          <w:attr w:name="Year" w:val="1996"/>
          <w:attr w:name="Day" w:val="4"/>
          <w:attr w:name="Month" w:val="5"/>
        </w:smartTagPr>
        <w:r w:rsidR="00A93574" w:rsidRPr="004F3DB8">
          <w:rPr>
            <w:spacing w:val="-3"/>
            <w:sz w:val="22"/>
            <w:szCs w:val="22"/>
          </w:rPr>
          <w:t>May 4, 1996</w:t>
        </w:r>
      </w:smartTag>
    </w:p>
    <w:p w14:paraId="58DB6C7F" w14:textId="77777777" w:rsidR="00A93574" w:rsidRPr="004F3DB8" w:rsidRDefault="00A93574">
      <w:pPr>
        <w:tabs>
          <w:tab w:val="left" w:pos="0"/>
          <w:tab w:val="left" w:pos="720"/>
          <w:tab w:val="left" w:pos="1440"/>
          <w:tab w:val="left" w:pos="2160"/>
          <w:tab w:val="left" w:pos="2880"/>
        </w:tabs>
        <w:suppressAutoHyphens/>
        <w:ind w:left="720" w:hanging="720"/>
        <w:rPr>
          <w:sz w:val="22"/>
          <w:szCs w:val="22"/>
        </w:rPr>
      </w:pPr>
    </w:p>
    <w:p w14:paraId="74DE3919" w14:textId="77777777" w:rsidR="004F3DB8" w:rsidRDefault="00A93574">
      <w:pPr>
        <w:tabs>
          <w:tab w:val="left" w:pos="0"/>
          <w:tab w:val="left" w:pos="720"/>
          <w:tab w:val="left" w:pos="1440"/>
          <w:tab w:val="left" w:pos="2160"/>
          <w:tab w:val="left" w:pos="2880"/>
        </w:tabs>
        <w:suppressAutoHyphens/>
        <w:ind w:left="3600" w:hanging="3600"/>
        <w:rPr>
          <w:sz w:val="22"/>
          <w:szCs w:val="22"/>
        </w:rPr>
      </w:pPr>
      <w:r w:rsidRPr="004F3DB8">
        <w:rPr>
          <w:sz w:val="22"/>
          <w:szCs w:val="22"/>
        </w:rPr>
        <w:t>AMENDED:</w:t>
      </w:r>
    </w:p>
    <w:p w14:paraId="0C4162AE" w14:textId="77777777" w:rsidR="00A93574" w:rsidRPr="004F3DB8" w:rsidRDefault="00A93574">
      <w:pPr>
        <w:tabs>
          <w:tab w:val="left" w:pos="0"/>
          <w:tab w:val="left" w:pos="720"/>
          <w:tab w:val="left" w:pos="1440"/>
          <w:tab w:val="left" w:pos="2160"/>
          <w:tab w:val="left" w:pos="2880"/>
        </w:tabs>
        <w:suppressAutoHyphens/>
        <w:ind w:left="3600" w:hanging="3600"/>
        <w:rPr>
          <w:sz w:val="22"/>
          <w:szCs w:val="22"/>
        </w:rPr>
      </w:pPr>
      <w:r w:rsidRPr="004F3DB8">
        <w:rPr>
          <w:sz w:val="22"/>
          <w:szCs w:val="22"/>
        </w:rPr>
        <w:tab/>
      </w:r>
      <w:smartTag w:uri="urn:schemas-microsoft-com:office:smarttags" w:element="date">
        <w:smartTagPr>
          <w:attr w:name="Year" w:val="1997"/>
          <w:attr w:name="Day" w:val="23"/>
          <w:attr w:name="Month" w:val="2"/>
        </w:smartTagPr>
        <w:r w:rsidRPr="004F3DB8">
          <w:rPr>
            <w:sz w:val="22"/>
            <w:szCs w:val="22"/>
          </w:rPr>
          <w:t>February 23, 1997</w:t>
        </w:r>
      </w:smartTag>
    </w:p>
    <w:p w14:paraId="43736495" w14:textId="77777777" w:rsidR="00A93574" w:rsidRPr="004F3DB8" w:rsidRDefault="00A93574">
      <w:pPr>
        <w:tabs>
          <w:tab w:val="left" w:pos="0"/>
          <w:tab w:val="left" w:pos="720"/>
          <w:tab w:val="left" w:pos="1440"/>
          <w:tab w:val="left" w:pos="2160"/>
          <w:tab w:val="left" w:pos="2880"/>
        </w:tabs>
        <w:suppressAutoHyphens/>
        <w:rPr>
          <w:sz w:val="22"/>
          <w:szCs w:val="22"/>
        </w:rPr>
      </w:pPr>
    </w:p>
    <w:p w14:paraId="3CE68AE3" w14:textId="77777777" w:rsidR="004F3DB8" w:rsidRDefault="00A93574">
      <w:pPr>
        <w:tabs>
          <w:tab w:val="left" w:pos="0"/>
          <w:tab w:val="left" w:pos="720"/>
          <w:tab w:val="left" w:pos="1440"/>
          <w:tab w:val="left" w:pos="2160"/>
          <w:tab w:val="left" w:pos="2880"/>
          <w:tab w:val="left" w:pos="3600"/>
        </w:tabs>
        <w:suppressAutoHyphens/>
        <w:ind w:left="4320" w:hanging="4320"/>
        <w:rPr>
          <w:sz w:val="22"/>
          <w:szCs w:val="22"/>
        </w:rPr>
      </w:pPr>
      <w:r w:rsidRPr="004F3DB8">
        <w:rPr>
          <w:sz w:val="22"/>
          <w:szCs w:val="22"/>
        </w:rPr>
        <w:t>NON-SUBSTANTIVE CORRECTIONS:</w:t>
      </w:r>
    </w:p>
    <w:p w14:paraId="736AE95F" w14:textId="77777777" w:rsidR="00A93574" w:rsidRDefault="00A93574">
      <w:pPr>
        <w:tabs>
          <w:tab w:val="left" w:pos="0"/>
          <w:tab w:val="left" w:pos="720"/>
          <w:tab w:val="left" w:pos="1440"/>
          <w:tab w:val="left" w:pos="2160"/>
          <w:tab w:val="left" w:pos="2880"/>
          <w:tab w:val="left" w:pos="3600"/>
        </w:tabs>
        <w:suppressAutoHyphens/>
        <w:ind w:left="4320" w:hanging="4320"/>
        <w:rPr>
          <w:sz w:val="22"/>
          <w:szCs w:val="22"/>
        </w:rPr>
      </w:pPr>
      <w:r w:rsidRPr="004F3DB8">
        <w:rPr>
          <w:sz w:val="22"/>
          <w:szCs w:val="22"/>
        </w:rPr>
        <w:tab/>
      </w:r>
      <w:smartTag w:uri="urn:schemas-microsoft-com:office:smarttags" w:element="date">
        <w:smartTagPr>
          <w:attr w:name="Year" w:val="1997"/>
          <w:attr w:name="Day" w:val="3"/>
          <w:attr w:name="Month" w:val="3"/>
        </w:smartTagPr>
        <w:r w:rsidRPr="004F3DB8">
          <w:rPr>
            <w:sz w:val="22"/>
            <w:szCs w:val="22"/>
          </w:rPr>
          <w:t>March 3, 1997</w:t>
        </w:r>
      </w:smartTag>
      <w:r w:rsidRPr="004F3DB8">
        <w:rPr>
          <w:sz w:val="22"/>
          <w:szCs w:val="22"/>
        </w:rPr>
        <w:t xml:space="preserve"> - restored missing references to 3.1 and 3.2 in several places.</w:t>
      </w:r>
    </w:p>
    <w:p w14:paraId="6787E994" w14:textId="77777777" w:rsidR="004F3DB8" w:rsidRDefault="004F3DB8">
      <w:pPr>
        <w:tabs>
          <w:tab w:val="left" w:pos="0"/>
          <w:tab w:val="left" w:pos="720"/>
          <w:tab w:val="left" w:pos="1440"/>
          <w:tab w:val="left" w:pos="2160"/>
          <w:tab w:val="left" w:pos="2880"/>
          <w:tab w:val="left" w:pos="3600"/>
        </w:tabs>
        <w:suppressAutoHyphens/>
        <w:ind w:left="4320" w:hanging="4320"/>
        <w:rPr>
          <w:sz w:val="22"/>
          <w:szCs w:val="22"/>
        </w:rPr>
      </w:pPr>
    </w:p>
    <w:p w14:paraId="6418CD92" w14:textId="77777777" w:rsidR="004F3DB8" w:rsidRDefault="004F3DB8">
      <w:pPr>
        <w:tabs>
          <w:tab w:val="left" w:pos="0"/>
          <w:tab w:val="left" w:pos="720"/>
          <w:tab w:val="left" w:pos="1440"/>
          <w:tab w:val="left" w:pos="2160"/>
          <w:tab w:val="left" w:pos="2880"/>
          <w:tab w:val="left" w:pos="3600"/>
        </w:tabs>
        <w:suppressAutoHyphens/>
        <w:ind w:left="4320" w:hanging="4320"/>
        <w:rPr>
          <w:sz w:val="22"/>
          <w:szCs w:val="22"/>
        </w:rPr>
      </w:pPr>
      <w:r>
        <w:rPr>
          <w:sz w:val="22"/>
          <w:szCs w:val="22"/>
        </w:rPr>
        <w:t>CONVERTED TO MS WORD:</w:t>
      </w:r>
    </w:p>
    <w:p w14:paraId="26934F14" w14:textId="77777777" w:rsidR="004F3DB8" w:rsidRDefault="004F3DB8" w:rsidP="004F3DB8">
      <w:pPr>
        <w:tabs>
          <w:tab w:val="left" w:pos="0"/>
          <w:tab w:val="left" w:pos="720"/>
          <w:tab w:val="left" w:pos="1440"/>
          <w:tab w:val="left" w:pos="2160"/>
          <w:tab w:val="left" w:pos="2880"/>
          <w:tab w:val="left" w:pos="3600"/>
        </w:tabs>
        <w:suppressAutoHyphens/>
        <w:ind w:left="4320" w:hanging="4320"/>
        <w:rPr>
          <w:sz w:val="22"/>
          <w:szCs w:val="22"/>
        </w:rPr>
      </w:pPr>
      <w:r>
        <w:rPr>
          <w:sz w:val="22"/>
          <w:szCs w:val="22"/>
        </w:rPr>
        <w:tab/>
        <w:t>May 18, 2005</w:t>
      </w:r>
    </w:p>
    <w:p w14:paraId="29D76100" w14:textId="77777777" w:rsidR="00BC6239" w:rsidRDefault="00BC6239" w:rsidP="004F3DB8">
      <w:pPr>
        <w:tabs>
          <w:tab w:val="left" w:pos="0"/>
          <w:tab w:val="left" w:pos="720"/>
          <w:tab w:val="left" w:pos="1440"/>
          <w:tab w:val="left" w:pos="2160"/>
          <w:tab w:val="left" w:pos="2880"/>
          <w:tab w:val="left" w:pos="3600"/>
        </w:tabs>
        <w:suppressAutoHyphens/>
        <w:ind w:left="4320" w:hanging="4320"/>
        <w:rPr>
          <w:sz w:val="22"/>
          <w:szCs w:val="22"/>
        </w:rPr>
      </w:pPr>
    </w:p>
    <w:p w14:paraId="3CB45991" w14:textId="6DC844D8" w:rsidR="00BC6239" w:rsidRDefault="00BC6239" w:rsidP="004F3DB8">
      <w:pPr>
        <w:tabs>
          <w:tab w:val="left" w:pos="0"/>
          <w:tab w:val="left" w:pos="720"/>
          <w:tab w:val="left" w:pos="1440"/>
          <w:tab w:val="left" w:pos="2160"/>
          <w:tab w:val="left" w:pos="2880"/>
          <w:tab w:val="left" w:pos="3600"/>
        </w:tabs>
        <w:suppressAutoHyphens/>
        <w:ind w:left="4320" w:hanging="4320"/>
        <w:rPr>
          <w:sz w:val="22"/>
          <w:szCs w:val="22"/>
        </w:rPr>
      </w:pPr>
      <w:r>
        <w:rPr>
          <w:sz w:val="22"/>
          <w:szCs w:val="22"/>
        </w:rPr>
        <w:t>APAO WORD VERSION CONVERSION (IF NEEDED) AND ACCESSIBILITY CHECK: July 18, 2025</w:t>
      </w:r>
    </w:p>
    <w:p w14:paraId="7C4D8176" w14:textId="77777777" w:rsidR="004F3DB8" w:rsidRPr="004F3DB8" w:rsidRDefault="004F3DB8" w:rsidP="004F3DB8">
      <w:pPr>
        <w:tabs>
          <w:tab w:val="left" w:pos="0"/>
          <w:tab w:val="left" w:pos="720"/>
          <w:tab w:val="left" w:pos="1440"/>
          <w:tab w:val="left" w:pos="2160"/>
          <w:tab w:val="left" w:pos="2880"/>
          <w:tab w:val="left" w:pos="3600"/>
        </w:tabs>
        <w:suppressAutoHyphens/>
        <w:ind w:left="4320" w:hanging="4320"/>
        <w:rPr>
          <w:sz w:val="22"/>
          <w:szCs w:val="22"/>
        </w:rPr>
      </w:pPr>
    </w:p>
    <w:sectPr w:rsidR="004F3DB8" w:rsidRPr="004F3DB8" w:rsidSect="004F3DB8">
      <w:headerReference w:type="default" r:id="rId6"/>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10F3" w14:textId="77777777" w:rsidR="00A93574" w:rsidRDefault="00A93574">
      <w:pPr>
        <w:widowControl/>
        <w:spacing w:line="20" w:lineRule="exact"/>
      </w:pPr>
    </w:p>
  </w:endnote>
  <w:endnote w:type="continuationSeparator" w:id="0">
    <w:p w14:paraId="7FE2321C" w14:textId="77777777" w:rsidR="00A93574" w:rsidRDefault="00A93574">
      <w:r>
        <w:t xml:space="preserve"> </w:t>
      </w:r>
    </w:p>
  </w:endnote>
  <w:endnote w:type="continuationNotice" w:id="1">
    <w:p w14:paraId="32FC040A" w14:textId="77777777" w:rsidR="00A93574" w:rsidRDefault="00A9357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C09A" w14:textId="77777777" w:rsidR="00A93574" w:rsidRDefault="00A93574">
      <w:r>
        <w:separator/>
      </w:r>
    </w:p>
  </w:footnote>
  <w:footnote w:type="continuationSeparator" w:id="0">
    <w:p w14:paraId="3AAB1758" w14:textId="77777777" w:rsidR="00BC6239" w:rsidRDefault="00BC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9401" w14:textId="77777777" w:rsidR="00031C09" w:rsidRPr="004F3DB8" w:rsidRDefault="00031C09">
    <w:pPr>
      <w:pStyle w:val="Header"/>
      <w:tabs>
        <w:tab w:val="clear" w:pos="0"/>
      </w:tabs>
      <w:jc w:val="right"/>
      <w:rPr>
        <w:sz w:val="18"/>
        <w:szCs w:val="18"/>
      </w:rPr>
    </w:pPr>
  </w:p>
  <w:p w14:paraId="6ACCA21C" w14:textId="77777777" w:rsidR="00031C09" w:rsidRPr="004F3DB8" w:rsidRDefault="00031C09">
    <w:pPr>
      <w:pStyle w:val="Header"/>
      <w:tabs>
        <w:tab w:val="clear" w:pos="0"/>
      </w:tabs>
      <w:jc w:val="right"/>
      <w:rPr>
        <w:sz w:val="18"/>
        <w:szCs w:val="18"/>
      </w:rPr>
    </w:pPr>
  </w:p>
  <w:p w14:paraId="4773EB68" w14:textId="77777777" w:rsidR="00031C09" w:rsidRPr="004F3DB8" w:rsidRDefault="00031C09">
    <w:pPr>
      <w:pStyle w:val="Header"/>
      <w:tabs>
        <w:tab w:val="clear" w:pos="0"/>
      </w:tabs>
      <w:jc w:val="right"/>
      <w:rPr>
        <w:sz w:val="18"/>
        <w:szCs w:val="18"/>
      </w:rPr>
    </w:pPr>
  </w:p>
  <w:p w14:paraId="451AC986" w14:textId="77777777" w:rsidR="00031C09" w:rsidRPr="004F3DB8" w:rsidRDefault="00031C09" w:rsidP="004F3DB8">
    <w:pPr>
      <w:pStyle w:val="Header"/>
      <w:pBdr>
        <w:bottom w:val="single" w:sz="4" w:space="1" w:color="auto"/>
      </w:pBdr>
      <w:tabs>
        <w:tab w:val="clear" w:pos="0"/>
      </w:tabs>
      <w:jc w:val="right"/>
      <w:rPr>
        <w:sz w:val="18"/>
        <w:szCs w:val="18"/>
      </w:rPr>
    </w:pPr>
    <w:r w:rsidRPr="004F3DB8">
      <w:rPr>
        <w:sz w:val="18"/>
        <w:szCs w:val="18"/>
      </w:rPr>
      <w:t>65-407 Chapter 130     page</w:t>
    </w:r>
    <w:r w:rsidRPr="004F3DB8">
      <w:rPr>
        <w:rStyle w:val="PageNumber"/>
        <w:sz w:val="18"/>
        <w:szCs w:val="18"/>
      </w:rPr>
      <w:t xml:space="preserve"> </w:t>
    </w:r>
    <w:r w:rsidRPr="004F3DB8">
      <w:rPr>
        <w:rStyle w:val="PageNumber"/>
        <w:sz w:val="18"/>
        <w:szCs w:val="18"/>
      </w:rPr>
      <w:fldChar w:fldCharType="begin"/>
    </w:r>
    <w:r w:rsidRPr="004F3DB8">
      <w:rPr>
        <w:rStyle w:val="PageNumber"/>
        <w:sz w:val="18"/>
        <w:szCs w:val="18"/>
      </w:rPr>
      <w:instrText>page \* arabic</w:instrText>
    </w:r>
    <w:r w:rsidRPr="004F3DB8">
      <w:rPr>
        <w:rStyle w:val="PageNumber"/>
        <w:sz w:val="18"/>
        <w:szCs w:val="18"/>
      </w:rPr>
      <w:fldChar w:fldCharType="separate"/>
    </w:r>
    <w:r>
      <w:rPr>
        <w:rStyle w:val="PageNumber"/>
        <w:noProof/>
        <w:sz w:val="18"/>
        <w:szCs w:val="18"/>
      </w:rPr>
      <w:t>2</w:t>
    </w:r>
    <w:r w:rsidRPr="004F3DB8">
      <w:rPr>
        <w:rStyle w:val="PageNumber"/>
        <w:sz w:val="18"/>
        <w:szCs w:val="18"/>
      </w:rPr>
      <w:fldChar w:fldCharType="end"/>
    </w:r>
  </w:p>
  <w:p w14:paraId="2FB2043B" w14:textId="77777777" w:rsidR="00031C09" w:rsidRPr="004F3DB8" w:rsidRDefault="00031C09">
    <w:pPr>
      <w:spacing w:after="356" w:line="100" w:lineRule="exac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FD"/>
    <w:rsid w:val="00031C09"/>
    <w:rsid w:val="00265AFD"/>
    <w:rsid w:val="004F3DB8"/>
    <w:rsid w:val="00A93574"/>
    <w:rsid w:val="00BC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1AD23C92"/>
  <w15:chartTrackingRefBased/>
  <w15:docId w15:val="{C6FE19CB-C14B-4333-AA87-2E46FD22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
    <w:qFormat/>
    <w:rsid w:val="00BC6239"/>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Header">
    <w:name w:val="header"/>
    <w:basedOn w:val="Normal"/>
    <w:pPr>
      <w:tabs>
        <w:tab w:val="left" w:pos="0"/>
        <w:tab w:val="center" w:pos="4320"/>
        <w:tab w:val="right" w:pos="8640"/>
      </w:tabs>
      <w:suppressAutoHyphens/>
    </w:pPr>
  </w:style>
  <w:style w:type="paragraph" w:styleId="Footer">
    <w:name w:val="footer"/>
    <w:basedOn w:val="Normal"/>
    <w:pPr>
      <w:tabs>
        <w:tab w:val="left" w:pos="0"/>
        <w:tab w:val="center" w:pos="4320"/>
        <w:tab w:val="right" w:pos="8640"/>
      </w:tabs>
      <w:suppressAutoHyphens/>
    </w:pPr>
  </w:style>
  <w:style w:type="character" w:styleId="PageNumber">
    <w:name w:val="page number"/>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031C09"/>
    <w:rPr>
      <w:rFonts w:ascii="Tahoma" w:hAnsi="Tahoma" w:cs="Tahoma"/>
      <w:sz w:val="16"/>
      <w:szCs w:val="16"/>
    </w:rPr>
  </w:style>
  <w:style w:type="paragraph" w:styleId="Revision">
    <w:name w:val="Revision"/>
    <w:hidden/>
    <w:uiPriority w:val="99"/>
    <w:semiHidden/>
    <w:rsid w:val="00BC6239"/>
    <w:rPr>
      <w:snapToGrid w:val="0"/>
      <w:sz w:val="24"/>
    </w:rPr>
  </w:style>
  <w:style w:type="character" w:customStyle="1" w:styleId="Heading1Char">
    <w:name w:val="Heading 1 Char"/>
    <w:basedOn w:val="DefaultParagraphFont"/>
    <w:link w:val="Heading1"/>
    <w:uiPriority w:val="9"/>
    <w:rsid w:val="00BC6239"/>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2207</Words>
  <Characters>12347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65</vt:lpstr>
    </vt:vector>
  </TitlesOfParts>
  <Company>Secretary of State</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dc:title>
  <dc:subject/>
  <dc:creator>sys1</dc:creator>
  <cp:keywords/>
  <cp:lastModifiedBy>Parr, J.Chris</cp:lastModifiedBy>
  <cp:revision>2</cp:revision>
  <cp:lastPrinted>2005-05-18T14:32:00Z</cp:lastPrinted>
  <dcterms:created xsi:type="dcterms:W3CDTF">2025-07-18T17:20:00Z</dcterms:created>
  <dcterms:modified xsi:type="dcterms:W3CDTF">2025-07-18T17:20:00Z</dcterms:modified>
</cp:coreProperties>
</file>